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37889217" w:rsidP="37889217" w:rsidRDefault="37889217" w14:paraId="653F11E3" w14:textId="4EEE3C31">
      <w:pPr>
        <w:spacing w:after="0" w:line="360" w:lineRule="auto"/>
        <w:jc w:val="center"/>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pPr>
    </w:p>
    <w:p w:rsidR="4A392205" w:rsidP="37889217" w:rsidRDefault="4A392205" w14:paraId="5C24655B" w14:textId="26C75245">
      <w:pPr>
        <w:spacing w:after="0" w:line="360" w:lineRule="auto"/>
        <w:jc w:val="center"/>
        <w:rPr>
          <w:rFonts w:ascii="Calibri" w:hAnsi="Calibri" w:eastAsia="Calibri" w:cs="Calibri" w:asciiTheme="minorAscii" w:hAnsiTheme="minorAscii" w:eastAsiaTheme="minorAscii" w:cstheme="minorAscii"/>
          <w:color w:val="000000" w:themeColor="text1" w:themeTint="FF" w:themeShade="FF"/>
          <w:sz w:val="22"/>
          <w:szCs w:val="22"/>
          <w:lang w:eastAsia="pt-BR"/>
        </w:rPr>
      </w:pPr>
      <w:r w:rsidRPr="37889217" w:rsidR="4A392205">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MINUTA DE CONTRATO</w:t>
      </w:r>
    </w:p>
    <w:p w:rsidR="37889217" w:rsidRDefault="37889217" w14:paraId="2AECBEAF" w14:textId="3122F1B7"/>
    <w:tbl>
      <w:tblPr>
        <w:tblStyle w:val="TableGridLight"/>
        <w:tblW w:w="0" w:type="auto"/>
        <w:jc w:val="left"/>
        <w:tblLayout w:type="fixed"/>
        <w:tblLook w:val="04E0" w:firstRow="1" w:lastRow="1" w:firstColumn="1" w:lastColumn="0" w:noHBand="0" w:noVBand="1"/>
      </w:tblPr>
      <w:tblGrid>
        <w:gridCol w:w="2925"/>
        <w:gridCol w:w="6300"/>
      </w:tblGrid>
      <w:tr w:rsidR="37889217" w:rsidTr="37889217" w14:paraId="513BC480">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374A7D8A" w14:textId="0A9E6AB2">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Processo deste contrato</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6329DEAB" w14:textId="45D7B045">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0"/>
                <w:bCs w:val="0"/>
                <w:i w:val="0"/>
                <w:iCs w:val="0"/>
                <w:caps w:val="0"/>
                <w:smallCaps w:val="0"/>
                <w:color w:val="000000" w:themeColor="text1" w:themeTint="FF" w:themeShade="FF"/>
                <w:sz w:val="22"/>
                <w:szCs w:val="22"/>
                <w:highlight w:val="yellow"/>
                <w:lang w:val="pt-BR"/>
              </w:rPr>
              <w:t>XXXX.202X/XXXXXXX-X</w:t>
            </w:r>
          </w:p>
        </w:tc>
      </w:tr>
      <w:tr w:rsidR="37889217" w:rsidTr="37889217" w14:paraId="790E9163">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2CB1364B" w14:textId="6C973D22">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Pregão eletrônico</w:t>
            </w:r>
          </w:p>
        </w:tc>
        <w:tc>
          <w:tcPr>
            <w:cnfStyle w:val="000000000000" w:firstRow="0" w:lastRow="0" w:firstColumn="0" w:lastColumn="0" w:oddVBand="0" w:evenVBand="0" w:oddHBand="0" w:evenHBand="0" w:firstRowFirstColumn="0" w:firstRowLastColumn="0" w:lastRowFirstColumn="0" w:lastRowLastColumn="0"/>
            <w:tcW w:w="6300" w:type="dxa"/>
            <w:tcMar/>
          </w:tcPr>
          <w:p w:rsidR="598B5C73" w:rsidP="37889217" w:rsidRDefault="598B5C73" w14:paraId="0E6AF7A9" w14:textId="4901CD92">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598B5C73">
              <w:rPr>
                <w:rFonts w:ascii="Calibri" w:hAnsi="Calibri" w:eastAsia="Calibri" w:cs="Calibri"/>
                <w:b w:val="0"/>
                <w:bCs w:val="0"/>
                <w:i w:val="0"/>
                <w:iCs w:val="0"/>
                <w:caps w:val="0"/>
                <w:smallCaps w:val="0"/>
                <w:color w:val="000000" w:themeColor="text1" w:themeTint="FF" w:themeShade="FF"/>
                <w:sz w:val="22"/>
                <w:szCs w:val="22"/>
                <w:lang w:val="pt-BR"/>
              </w:rPr>
              <w:t>90005/2024-COBES</w:t>
            </w:r>
          </w:p>
        </w:tc>
      </w:tr>
      <w:tr w:rsidR="37889217" w:rsidTr="37889217" w14:paraId="28C95802">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5F705030" w14:textId="0DAFBDBF">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Processo de licitação</w:t>
            </w:r>
          </w:p>
        </w:tc>
        <w:tc>
          <w:tcPr>
            <w:cnfStyle w:val="000000000000" w:firstRow="0" w:lastRow="0" w:firstColumn="0" w:lastColumn="0" w:oddVBand="0" w:evenVBand="0" w:oddHBand="0" w:evenHBand="0" w:firstRowFirstColumn="0" w:firstRowLastColumn="0" w:lastRowFirstColumn="0" w:lastRowLastColumn="0"/>
            <w:tcW w:w="6300" w:type="dxa"/>
            <w:tcMar/>
          </w:tcPr>
          <w:p w:rsidR="633903F7" w:rsidP="37889217" w:rsidRDefault="633903F7" w14:paraId="4F43A51C" w14:textId="39F503E4">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633903F7">
              <w:rPr>
                <w:rFonts w:ascii="Calibri" w:hAnsi="Calibri" w:eastAsia="Calibri" w:cs="Calibri"/>
                <w:b w:val="0"/>
                <w:bCs w:val="0"/>
                <w:i w:val="0"/>
                <w:iCs w:val="0"/>
                <w:caps w:val="0"/>
                <w:smallCaps w:val="0"/>
                <w:color w:val="000000" w:themeColor="text1" w:themeTint="FF" w:themeShade="FF"/>
                <w:sz w:val="22"/>
                <w:szCs w:val="22"/>
                <w:lang w:val="pt-BR"/>
              </w:rPr>
              <w:t>6013.2023/0001719-3</w:t>
            </w:r>
          </w:p>
        </w:tc>
      </w:tr>
      <w:tr w:rsidR="37889217" w:rsidTr="37889217" w14:paraId="7DE62358">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2FA4FFF1" w14:textId="196ED234">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Ata de Registro de Preços</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0E6E6098" w14:textId="2048A5C1">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0"/>
                <w:bCs w:val="0"/>
                <w:i w:val="0"/>
                <w:iCs w:val="0"/>
                <w:caps w:val="0"/>
                <w:smallCaps w:val="0"/>
                <w:color w:val="000000" w:themeColor="text1" w:themeTint="FF" w:themeShade="FF"/>
                <w:sz w:val="22"/>
                <w:szCs w:val="22"/>
                <w:lang w:val="pt-BR"/>
              </w:rPr>
              <w:t>006/SEGES-COBES/2024</w:t>
            </w:r>
          </w:p>
        </w:tc>
      </w:tr>
      <w:tr w:rsidR="37889217" w:rsidTr="37889217" w14:paraId="3FDBDAD6">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63A1B458" w14:textId="7CF75BEB">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Processo da ARP</w:t>
            </w:r>
          </w:p>
        </w:tc>
        <w:tc>
          <w:tcPr>
            <w:cnfStyle w:val="000000000000" w:firstRow="0" w:lastRow="0" w:firstColumn="0" w:lastColumn="0" w:oddVBand="0" w:evenVBand="0" w:oddHBand="0" w:evenHBand="0" w:firstRowFirstColumn="0" w:firstRowLastColumn="0" w:lastRowFirstColumn="0" w:lastRowLastColumn="0"/>
            <w:tcW w:w="6300" w:type="dxa"/>
            <w:tcMar/>
          </w:tcPr>
          <w:p w:rsidR="2211B840" w:rsidP="37889217" w:rsidRDefault="2211B840" w14:paraId="5FD11D07" w14:textId="5837DD08">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2211B840">
              <w:rPr>
                <w:rFonts w:ascii="Calibri" w:hAnsi="Calibri" w:eastAsia="Calibri" w:cs="Calibri"/>
                <w:b w:val="0"/>
                <w:bCs w:val="0"/>
                <w:i w:val="0"/>
                <w:iCs w:val="0"/>
                <w:caps w:val="0"/>
                <w:smallCaps w:val="0"/>
                <w:color w:val="000000" w:themeColor="text1" w:themeTint="FF" w:themeShade="FF"/>
                <w:sz w:val="22"/>
                <w:szCs w:val="22"/>
              </w:rPr>
              <w:t>6013.2024/0008097-0</w:t>
            </w:r>
          </w:p>
        </w:tc>
      </w:tr>
      <w:tr w:rsidR="37889217" w:rsidTr="37889217" w14:paraId="5CF6ED3D">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32E5C8A5" w14:textId="6798357F">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Objeto</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1928A749" w14:textId="01B93039">
            <w:pPr>
              <w:pStyle w:val="Normal"/>
              <w:spacing w:before="0" w:beforeAutospacing="off" w:after="0" w:afterAutospacing="off" w:line="240"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PT"/>
              </w:rPr>
            </w:pPr>
            <w:r w:rsidRPr="37889217" w:rsidR="37889217">
              <w:rPr>
                <w:rFonts w:ascii="Calibri" w:hAnsi="Calibri" w:eastAsia="Calibri" w:cs="Calibri"/>
                <w:b w:val="0"/>
                <w:bCs w:val="0"/>
                <w:i w:val="0"/>
                <w:iCs w:val="0"/>
                <w:caps w:val="0"/>
                <w:smallCaps w:val="0"/>
                <w:color w:val="000000" w:themeColor="text1" w:themeTint="FF" w:themeShade="FF"/>
                <w:sz w:val="22"/>
                <w:szCs w:val="22"/>
                <w:lang w:val="pt-BR"/>
              </w:rPr>
              <w:t xml:space="preserve">Fornecimento de </w:t>
            </w:r>
            <w:r w:rsidRPr="37889217" w:rsidR="1BF5FFC3">
              <w:rPr>
                <w:rFonts w:ascii="Calibri" w:hAnsi="Calibri" w:eastAsia="Calibri" w:cs="Calibri"/>
                <w:b w:val="0"/>
                <w:bCs w:val="0"/>
                <w:i w:val="0"/>
                <w:iCs w:val="0"/>
                <w:caps w:val="0"/>
                <w:smallCaps w:val="0"/>
                <w:color w:val="000000" w:themeColor="text1" w:themeTint="FF" w:themeShade="FF"/>
                <w:sz w:val="22"/>
                <w:szCs w:val="22"/>
                <w:lang w:val="pt-BR"/>
              </w:rPr>
              <w:t>Álcool gel antisséptico para as mãos em frasco de 500 ml</w:t>
            </w:r>
          </w:p>
        </w:tc>
      </w:tr>
      <w:tr w:rsidR="37889217" w:rsidTr="37889217" w14:paraId="6EF81F1B">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4CD45237" w14:textId="0F82448E">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Contratante</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69E96C03" w14:textId="49F7757A">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0"/>
                <w:bCs w:val="0"/>
                <w:i w:val="0"/>
                <w:iCs w:val="0"/>
                <w:caps w:val="0"/>
                <w:smallCaps w:val="0"/>
                <w:color w:val="000000" w:themeColor="text1" w:themeTint="FF" w:themeShade="FF"/>
                <w:sz w:val="22"/>
                <w:szCs w:val="22"/>
                <w:lang w:val="pt-BR"/>
              </w:rPr>
              <w:t xml:space="preserve">Prefeitura do Município de São Paulo - </w:t>
            </w:r>
            <w:r w:rsidRPr="37889217" w:rsidR="37889217">
              <w:rPr>
                <w:rFonts w:ascii="Calibri" w:hAnsi="Calibri" w:eastAsia="Calibri" w:cs="Calibri"/>
                <w:b w:val="0"/>
                <w:bCs w:val="0"/>
                <w:i w:val="0"/>
                <w:iCs w:val="0"/>
                <w:caps w:val="0"/>
                <w:smallCaps w:val="0"/>
                <w:color w:val="000000" w:themeColor="text1" w:themeTint="FF" w:themeShade="FF"/>
                <w:sz w:val="22"/>
                <w:szCs w:val="22"/>
                <w:highlight w:val="yellow"/>
                <w:lang w:val="pt-BR"/>
              </w:rPr>
              <w:t>(Nome da Pasta ou Unidade)</w:t>
            </w:r>
          </w:p>
        </w:tc>
      </w:tr>
      <w:tr w:rsidR="37889217" w:rsidTr="37889217" w14:paraId="69910AB7">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615D14EF" w14:textId="2064E7B3">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Contratada</w:t>
            </w:r>
          </w:p>
        </w:tc>
        <w:tc>
          <w:tcPr>
            <w:cnfStyle w:val="000000000000" w:firstRow="0" w:lastRow="0" w:firstColumn="0" w:lastColumn="0" w:oddVBand="0" w:evenVBand="0" w:oddHBand="0" w:evenHBand="0" w:firstRowFirstColumn="0" w:firstRowLastColumn="0" w:lastRowFirstColumn="0" w:lastRowLastColumn="0"/>
            <w:tcW w:w="6300" w:type="dxa"/>
            <w:tcMar/>
          </w:tcPr>
          <w:p w:rsidR="44E3B13B" w:rsidP="37889217" w:rsidRDefault="44E3B13B" w14:paraId="6B519686" w14:textId="2BD225FB">
            <w:pPr>
              <w:spacing w:after="0"/>
              <w:jc w:val="both"/>
              <w:rPr>
                <w:rFonts w:ascii="Calibri" w:hAnsi="Calibri" w:eastAsia="Calibri" w:cs="Calibri"/>
                <w:b w:val="0"/>
                <w:bCs w:val="0"/>
                <w:i w:val="0"/>
                <w:iCs w:val="0"/>
                <w:caps w:val="0"/>
                <w:smallCaps w:val="0"/>
                <w:color w:val="000000" w:themeColor="text1" w:themeTint="FF" w:themeShade="FF"/>
                <w:sz w:val="22"/>
                <w:szCs w:val="22"/>
              </w:rPr>
            </w:pPr>
            <w:r w:rsidRPr="37889217" w:rsidR="44E3B13B">
              <w:rPr>
                <w:rFonts w:ascii="Calibri" w:hAnsi="Calibri" w:eastAsia="Calibri" w:cs="Calibri"/>
                <w:b w:val="0"/>
                <w:bCs w:val="0"/>
                <w:i w:val="0"/>
                <w:iCs w:val="0"/>
                <w:caps w:val="0"/>
                <w:smallCaps w:val="0"/>
                <w:color w:val="000000" w:themeColor="text1" w:themeTint="FF" w:themeShade="FF"/>
                <w:sz w:val="22"/>
                <w:szCs w:val="22"/>
                <w:lang w:val="pt-BR"/>
              </w:rPr>
              <w:t>Indalabor Indaiá Laboratório Farmacêutico Ltda.</w:t>
            </w:r>
          </w:p>
        </w:tc>
      </w:tr>
      <w:tr w:rsidR="37889217" w:rsidTr="37889217" w14:paraId="1DA00F36">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77436C9B" w14:textId="19153838">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CNPJ da Contratada</w:t>
            </w:r>
          </w:p>
        </w:tc>
        <w:tc>
          <w:tcPr>
            <w:cnfStyle w:val="000000000000" w:firstRow="0" w:lastRow="0" w:firstColumn="0" w:lastColumn="0" w:oddVBand="0" w:evenVBand="0" w:oddHBand="0" w:evenHBand="0" w:firstRowFirstColumn="0" w:firstRowLastColumn="0" w:lastRowFirstColumn="0" w:lastRowLastColumn="0"/>
            <w:tcW w:w="6300" w:type="dxa"/>
            <w:tcMar/>
          </w:tcPr>
          <w:p w:rsidR="2FB34F50" w:rsidP="37889217" w:rsidRDefault="2FB34F50" w14:paraId="31A36C9E" w14:textId="51EC5451">
            <w:pPr>
              <w:pStyle w:val="Normal"/>
              <w:spacing w:after="0"/>
              <w:jc w:val="both"/>
            </w:pPr>
            <w:r w:rsidRPr="37889217" w:rsidR="2FB34F50">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PT"/>
              </w:rPr>
              <w:t>04.654.861/0001-44</w:t>
            </w:r>
          </w:p>
        </w:tc>
      </w:tr>
      <w:tr w:rsidR="37889217" w:rsidTr="37889217" w14:paraId="3F92C197">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759682C0" w14:textId="381517D0">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Valor total do contrato</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6BDB39EF" w14:textId="7F308C35">
            <w:pPr>
              <w:spacing w:after="0"/>
              <w:jc w:val="both"/>
              <w:rPr>
                <w:rFonts w:ascii="Calibri" w:hAnsi="Calibri" w:eastAsia="Calibri" w:cs="Calibri"/>
                <w:b w:val="0"/>
                <w:bCs w:val="0"/>
                <w:i w:val="0"/>
                <w:iCs w:val="0"/>
                <w:caps w:val="0"/>
                <w:smallCaps w:val="0"/>
                <w:color w:val="000000" w:themeColor="text1" w:themeTint="FF" w:themeShade="FF"/>
                <w:sz w:val="22"/>
                <w:szCs w:val="22"/>
              </w:rPr>
            </w:pPr>
          </w:p>
        </w:tc>
      </w:tr>
      <w:tr w:rsidR="37889217" w:rsidTr="37889217" w14:paraId="7447CDAD">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32EA9574" w14:textId="083D46E6">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Dotação</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17DC1693" w14:textId="2380BD2E">
            <w:pPr>
              <w:spacing w:after="0"/>
              <w:jc w:val="both"/>
              <w:rPr>
                <w:rFonts w:ascii="Calibri" w:hAnsi="Calibri" w:eastAsia="Calibri" w:cs="Calibri"/>
                <w:b w:val="0"/>
                <w:bCs w:val="0"/>
                <w:i w:val="0"/>
                <w:iCs w:val="0"/>
                <w:caps w:val="0"/>
                <w:smallCaps w:val="0"/>
                <w:color w:val="000000" w:themeColor="text1" w:themeTint="FF" w:themeShade="FF"/>
                <w:sz w:val="22"/>
                <w:szCs w:val="22"/>
              </w:rPr>
            </w:pPr>
          </w:p>
        </w:tc>
      </w:tr>
      <w:tr w:rsidR="37889217" w:rsidTr="37889217" w14:paraId="7B42EF61">
        <w:trPr>
          <w:trHeight w:val="300"/>
        </w:trPr>
        <w:tc>
          <w:tcPr>
            <w:cnfStyle w:val="001000000000" w:firstRow="0" w:lastRow="0" w:firstColumn="1" w:lastColumn="0" w:oddVBand="0" w:evenVBand="0" w:oddHBand="0" w:evenHBand="0" w:firstRowFirstColumn="0" w:firstRowLastColumn="0" w:lastRowFirstColumn="0" w:lastRowLastColumn="0"/>
            <w:tcW w:w="2925" w:type="dxa"/>
            <w:tcMar/>
          </w:tcPr>
          <w:p w:rsidR="37889217" w:rsidP="37889217" w:rsidRDefault="37889217" w14:paraId="40F2D777" w14:textId="51AB912D">
            <w:pPr>
              <w:spacing w:after="0"/>
              <w:jc w:val="left"/>
              <w:rPr>
                <w:rFonts w:ascii="Calibri" w:hAnsi="Calibri" w:eastAsia="Calibri" w:cs="Calibri"/>
                <w:b w:val="0"/>
                <w:bCs w:val="0"/>
                <w:i w:val="0"/>
                <w:iCs w:val="0"/>
                <w:caps w:val="0"/>
                <w:smallCaps w:val="0"/>
                <w:color w:val="000000" w:themeColor="text1" w:themeTint="FF" w:themeShade="FF"/>
                <w:sz w:val="22"/>
                <w:szCs w:val="22"/>
              </w:rPr>
            </w:pPr>
            <w:r w:rsidRPr="37889217" w:rsidR="37889217">
              <w:rPr>
                <w:rFonts w:ascii="Calibri" w:hAnsi="Calibri" w:eastAsia="Calibri" w:cs="Calibri"/>
                <w:b w:val="1"/>
                <w:bCs w:val="1"/>
                <w:i w:val="0"/>
                <w:iCs w:val="0"/>
                <w:caps w:val="0"/>
                <w:smallCaps w:val="0"/>
                <w:color w:val="000000" w:themeColor="text1" w:themeTint="FF" w:themeShade="FF"/>
                <w:sz w:val="22"/>
                <w:szCs w:val="22"/>
                <w:lang w:val="pt-BR"/>
              </w:rPr>
              <w:t>Nota(s) de empenho</w:t>
            </w:r>
          </w:p>
        </w:tc>
        <w:tc>
          <w:tcPr>
            <w:cnfStyle w:val="000000000000" w:firstRow="0" w:lastRow="0" w:firstColumn="0" w:lastColumn="0" w:oddVBand="0" w:evenVBand="0" w:oddHBand="0" w:evenHBand="0" w:firstRowFirstColumn="0" w:firstRowLastColumn="0" w:lastRowFirstColumn="0" w:lastRowLastColumn="0"/>
            <w:tcW w:w="6300" w:type="dxa"/>
            <w:tcMar/>
          </w:tcPr>
          <w:p w:rsidR="37889217" w:rsidP="37889217" w:rsidRDefault="37889217" w14:paraId="10CD4EB8" w14:textId="354DCD6C">
            <w:pPr>
              <w:spacing w:after="0"/>
              <w:jc w:val="both"/>
              <w:rPr>
                <w:rFonts w:ascii="Calibri" w:hAnsi="Calibri" w:eastAsia="Calibri" w:cs="Calibri"/>
                <w:b w:val="0"/>
                <w:bCs w:val="0"/>
                <w:i w:val="0"/>
                <w:iCs w:val="0"/>
                <w:caps w:val="0"/>
                <w:smallCaps w:val="0"/>
                <w:color w:val="000000" w:themeColor="text1" w:themeTint="FF" w:themeShade="FF"/>
                <w:sz w:val="22"/>
                <w:szCs w:val="22"/>
              </w:rPr>
            </w:pPr>
          </w:p>
        </w:tc>
      </w:tr>
    </w:tbl>
    <w:p w:rsidR="37889217" w:rsidP="37889217" w:rsidRDefault="37889217" w14:paraId="69F0F9BA" w14:textId="34D9D8DF">
      <w:pPr>
        <w:pStyle w:val="Normal"/>
        <w:spacing w:after="0" w:line="360" w:lineRule="auto"/>
        <w:jc w:val="center"/>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pPr>
    </w:p>
    <w:p xmlns:wp14="http://schemas.microsoft.com/office/word/2010/wordml" w:rsidRPr="00613C66" w:rsidR="00DA26E5" w:rsidP="23B88DFC" w:rsidRDefault="00DA26E5" w14:paraId="63E4A9CD" wp14:textId="4B1B4C2B">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w:rsidR="0BB32318" w:rsidP="37889217" w:rsidRDefault="0BB32318" w14:paraId="2A8A1ED1" w14:textId="51CBD45D">
      <w:pPr>
        <w:pStyle w:val="Normal"/>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O </w:t>
      </w:r>
      <w:r w:rsidRPr="37889217" w:rsidR="0BB32318">
        <w:rPr>
          <w:rFonts w:ascii="Calibri" w:hAnsi="Calibri" w:eastAsia="Calibri" w:cs="Calibri"/>
          <w:b w:val="1"/>
          <w:bCs w:val="1"/>
          <w:i w:val="0"/>
          <w:iCs w:val="0"/>
          <w:caps w:val="0"/>
          <w:smallCaps w:val="0"/>
          <w:noProof w:val="0"/>
          <w:color w:val="000000" w:themeColor="text1" w:themeTint="FF" w:themeShade="FF"/>
          <w:sz w:val="22"/>
          <w:szCs w:val="22"/>
          <w:lang w:val="pt-BR"/>
        </w:rPr>
        <w:t>MUNICÍPIO DE SÃO PAULO</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por intermédio do(a) </w:t>
      </w:r>
      <w:r w:rsidRPr="37889217" w:rsidR="0BB32318">
        <w:rPr>
          <w:rFonts w:ascii="Calibri" w:hAnsi="Calibri" w:eastAsia="Calibri" w:cs="Calibri"/>
          <w:b w:val="1"/>
          <w:bCs w:val="1"/>
          <w:i w:val="0"/>
          <w:iCs w:val="0"/>
          <w:caps w:val="0"/>
          <w:smallCaps w:val="0"/>
          <w:noProof w:val="0"/>
          <w:color w:val="000000" w:themeColor="text1" w:themeTint="FF" w:themeShade="FF"/>
          <w:sz w:val="22"/>
          <w:szCs w:val="22"/>
          <w:lang w:val="pt-BR"/>
        </w:rPr>
        <w:t>__________________________</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w:t>
      </w:r>
      <w:r w:rsidRPr="37889217" w:rsidR="0BB32318">
        <w:rPr>
          <w:rFonts w:ascii="Calibri" w:hAnsi="Calibri" w:eastAsia="Calibri" w:cs="Calibri"/>
          <w:b w:val="0"/>
          <w:bCs w:val="0"/>
          <w:i w:val="1"/>
          <w:iCs w:val="1"/>
          <w:caps w:val="0"/>
          <w:smallCaps w:val="0"/>
          <w:noProof w:val="0"/>
          <w:color w:val="000000" w:themeColor="text1" w:themeTint="FF" w:themeShade="FF"/>
          <w:sz w:val="22"/>
          <w:szCs w:val="22"/>
          <w:lang w:val="pt-BR"/>
        </w:rPr>
        <w:t>(indicar a Pasta ou unidade contratante)</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neste ato representada por seu(</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ua</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____________________, Senhor(a) </w:t>
      </w:r>
      <w:r w:rsidRPr="37889217" w:rsidR="0BB32318">
        <w:rPr>
          <w:rFonts w:ascii="Calibri" w:hAnsi="Calibri" w:eastAsia="Calibri" w:cs="Calibri"/>
          <w:b w:val="1"/>
          <w:bCs w:val="1"/>
          <w:i w:val="0"/>
          <w:iCs w:val="0"/>
          <w:caps w:val="0"/>
          <w:smallCaps w:val="0"/>
          <w:noProof w:val="0"/>
          <w:color w:val="000000" w:themeColor="text1" w:themeTint="FF" w:themeShade="FF"/>
          <w:sz w:val="22"/>
          <w:szCs w:val="22"/>
          <w:lang w:val="pt-BR"/>
        </w:rPr>
        <w:t>____________________</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adiante denominada simplesmente </w:t>
      </w:r>
      <w:r w:rsidRPr="37889217" w:rsidR="0BB32318">
        <w:rPr>
          <w:rFonts w:ascii="Calibri" w:hAnsi="Calibri" w:eastAsia="Calibri" w:cs="Calibri"/>
          <w:b w:val="1"/>
          <w:bCs w:val="1"/>
          <w:i w:val="0"/>
          <w:iCs w:val="0"/>
          <w:caps w:val="0"/>
          <w:smallCaps w:val="0"/>
          <w:noProof w:val="0"/>
          <w:color w:val="000000" w:themeColor="text1" w:themeTint="FF" w:themeShade="FF"/>
          <w:sz w:val="22"/>
          <w:szCs w:val="22"/>
          <w:lang w:val="pt-BR"/>
        </w:rPr>
        <w:t>CONTRATANTE</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e a empresa </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BR"/>
        </w:rPr>
        <w:t>I</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BR"/>
        </w:rPr>
        <w:t>n</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d</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ala</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bo</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r</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 xml:space="preserve"> Indaiá Laboratório Farmacêutico Ltda.</w:t>
      </w:r>
      <w:r w:rsidRPr="37889217" w:rsidR="0B2D31AD">
        <w:rPr>
          <w:rFonts w:ascii="Calibri" w:hAnsi="Calibri" w:eastAsia="Calibri" w:cs="Calibri"/>
          <w:b w:val="0"/>
          <w:bCs w:val="0"/>
          <w:i w:val="0"/>
          <w:iCs w:val="0"/>
          <w:caps w:val="0"/>
          <w:smallCaps w:val="0"/>
          <w:noProof w:val="0"/>
          <w:color w:val="000000" w:themeColor="text1" w:themeTint="FF" w:themeShade="FF"/>
          <w:sz w:val="22"/>
          <w:szCs w:val="22"/>
          <w:lang w:val="pt-PT"/>
        </w:rPr>
        <w:t xml:space="preserve">, inscrita no CNPJ nº 04.654.861/0001-44, situada na Av. Da Saudade, 434 - Centro Dores Do Indaiá - MG, telefone (31) 3377-8333, representada por sua Titular, Senhora </w:t>
      </w:r>
      <w:r w:rsidRPr="37889217" w:rsidR="0B2D31AD">
        <w:rPr>
          <w:rFonts w:ascii="Calibri" w:hAnsi="Calibri" w:eastAsia="Calibri" w:cs="Calibri"/>
          <w:b w:val="1"/>
          <w:bCs w:val="1"/>
          <w:i w:val="0"/>
          <w:iCs w:val="0"/>
          <w:caps w:val="0"/>
          <w:smallCaps w:val="0"/>
          <w:noProof w:val="0"/>
          <w:color w:val="000000" w:themeColor="text1" w:themeTint="FF" w:themeShade="FF"/>
          <w:sz w:val="22"/>
          <w:szCs w:val="22"/>
          <w:lang w:val="pt-PT"/>
        </w:rPr>
        <w:t>SABRINA DIAS MAGELA</w:t>
      </w:r>
      <w:r w:rsidRPr="37889217" w:rsidR="0B2D31AD">
        <w:rPr>
          <w:rFonts w:ascii="Calibri" w:hAnsi="Calibri" w:eastAsia="Calibri" w:cs="Calibri"/>
          <w:b w:val="0"/>
          <w:bCs w:val="0"/>
          <w:i w:val="0"/>
          <w:iCs w:val="0"/>
          <w:caps w:val="0"/>
          <w:smallCaps w:val="0"/>
          <w:noProof w:val="0"/>
          <w:color w:val="000000" w:themeColor="text1" w:themeTint="FF" w:themeShade="FF"/>
          <w:sz w:val="22"/>
          <w:szCs w:val="22"/>
          <w:lang w:val="pt-PT"/>
        </w:rPr>
        <w:t>, portadora da Cédula de Identidade RG nº **.461.8 ** - SSP/MG e inscrita no CPF nº ***.890.376-**</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xml:space="preserve">, adiante designada simplesmente </w:t>
      </w:r>
      <w:r w:rsidRPr="37889217" w:rsidR="0BB32318">
        <w:rPr>
          <w:rFonts w:ascii="Calibri" w:hAnsi="Calibri" w:eastAsia="Calibri" w:cs="Calibri"/>
          <w:b w:val="1"/>
          <w:bCs w:val="1"/>
          <w:i w:val="0"/>
          <w:iCs w:val="0"/>
          <w:caps w:val="0"/>
          <w:smallCaps w:val="0"/>
          <w:noProof w:val="0"/>
          <w:color w:val="000000" w:themeColor="text1" w:themeTint="FF" w:themeShade="FF"/>
          <w:sz w:val="22"/>
          <w:szCs w:val="22"/>
          <w:lang w:val="pt-BR"/>
        </w:rPr>
        <w:t>CONTRATADA</w:t>
      </w:r>
      <w:r w:rsidRPr="37889217" w:rsidR="0BB32318">
        <w:rPr>
          <w:rFonts w:ascii="Calibri" w:hAnsi="Calibri" w:eastAsia="Calibri" w:cs="Calibri"/>
          <w:b w:val="0"/>
          <w:bCs w:val="0"/>
          <w:i w:val="0"/>
          <w:iCs w:val="0"/>
          <w:caps w:val="0"/>
          <w:smallCaps w:val="0"/>
          <w:noProof w:val="0"/>
          <w:color w:val="000000" w:themeColor="text1" w:themeTint="FF" w:themeShade="FF"/>
          <w:sz w:val="22"/>
          <w:szCs w:val="22"/>
          <w:lang w:val="pt-BR"/>
        </w:rPr>
        <w:t>, nos termos da autorização contida no despacho de documento SEI #########, publicado no DOC de ___/___202_, do processo SEI nº XXXX.202X/XXXXXXX-X, têm entre si, justo e acordado o presente contrato, em conformidade com as condições e termos a seguir:</w:t>
      </w:r>
    </w:p>
    <w:p xmlns:wp14="http://schemas.microsoft.com/office/word/2010/wordml" w:rsidRPr="00613C66" w:rsidR="00DA26E5" w:rsidP="23B88DFC" w:rsidRDefault="00DA26E5" w14:paraId="4F6584BE"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5E744587"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CLAUSULA PRIMEIRA - DO OBJETO</w:t>
      </w:r>
    </w:p>
    <w:p xmlns:wp14="http://schemas.microsoft.com/office/word/2010/wordml" w:rsidRPr="00613C66" w:rsidR="00DA26E5" w:rsidP="64F62F49" w:rsidRDefault="00DA26E5" w14:paraId="1DE9ED30" wp14:textId="50C47AE1">
      <w:pPr>
        <w:pStyle w:val="Normal"/>
        <w:spacing w:after="0" w:line="360"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64F62F49" w:rsidR="3E806EC1">
        <w:rPr>
          <w:rFonts w:ascii="Calibri" w:hAnsi="Calibri" w:eastAsia="Calibri" w:cs="Calibri"/>
          <w:b w:val="1"/>
          <w:bCs w:val="1"/>
          <w:i w:val="0"/>
          <w:iCs w:val="0"/>
          <w:caps w:val="0"/>
          <w:smallCaps w:val="0"/>
          <w:noProof w:val="0"/>
          <w:color w:val="000000" w:themeColor="text1" w:themeTint="FF" w:themeShade="FF"/>
          <w:sz w:val="22"/>
          <w:szCs w:val="22"/>
          <w:lang w:val="pt-PT"/>
        </w:rPr>
        <w:t xml:space="preserve">1.1 </w:t>
      </w:r>
      <w:r w:rsidRPr="64F62F49" w:rsidR="3E806EC1">
        <w:rPr>
          <w:rFonts w:ascii="Calibri" w:hAnsi="Calibri" w:eastAsia="Calibri" w:cs="Calibri"/>
          <w:b w:val="0"/>
          <w:bCs w:val="0"/>
          <w:i w:val="0"/>
          <w:iCs w:val="0"/>
          <w:caps w:val="0"/>
          <w:smallCaps w:val="0"/>
          <w:noProof w:val="0"/>
          <w:color w:val="000000" w:themeColor="text1" w:themeTint="FF" w:themeShade="FF"/>
          <w:sz w:val="22"/>
          <w:szCs w:val="22"/>
          <w:lang w:val="pt-PT"/>
        </w:rPr>
        <w:t xml:space="preserve">O objeto deste contrato é a aquisição de </w:t>
      </w:r>
      <w:r w:rsidRPr="64F62F49" w:rsidR="30F772C4">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PT"/>
        </w:rPr>
        <w:t>Álcool gel antisséptico para as mãos em frasco com 500 ml.</w:t>
      </w:r>
      <w:r w:rsidRPr="64F62F49" w:rsidR="3E806EC1">
        <w:rPr>
          <w:rFonts w:ascii="Calibri" w:hAnsi="Calibri" w:eastAsia="Calibri" w:cs="Calibri"/>
          <w:b w:val="0"/>
          <w:bCs w:val="0"/>
          <w:i w:val="0"/>
          <w:iCs w:val="0"/>
          <w:caps w:val="0"/>
          <w:smallCaps w:val="0"/>
          <w:noProof w:val="0"/>
          <w:color w:val="000000" w:themeColor="text1" w:themeTint="FF" w:themeShade="FF"/>
          <w:sz w:val="22"/>
          <w:szCs w:val="22"/>
          <w:lang w:val="pt-PT"/>
        </w:rPr>
        <w:t>, cujas características e especificações técnicas encontram-se descritas no Anexo I do Edital que precedeu este ajuste. A tabela abaixo discrimina os quantitativos e valores deste contrato:</w:t>
      </w:r>
    </w:p>
    <w:tbl>
      <w:tblPr>
        <w:tblStyle w:val="TableGrid"/>
        <w:tblW w:w="9345" w:type="dxa"/>
        <w:jc w:val="center"/>
        <w:tblBorders>
          <w:top w:val="single" w:sz="6"/>
          <w:left w:val="single" w:sz="6"/>
          <w:bottom w:val="single" w:sz="6"/>
          <w:right w:val="single" w:sz="6"/>
        </w:tblBorders>
        <w:tblLayout w:type="fixed"/>
        <w:tblLook w:val="04A0" w:firstRow="1" w:lastRow="0" w:firstColumn="1" w:lastColumn="0" w:noHBand="0" w:noVBand="1"/>
      </w:tblPr>
      <w:tblGrid>
        <w:gridCol w:w="735"/>
        <w:gridCol w:w="2222"/>
        <w:gridCol w:w="1241"/>
        <w:gridCol w:w="1335"/>
        <w:gridCol w:w="1665"/>
        <w:gridCol w:w="1157"/>
        <w:gridCol w:w="990"/>
      </w:tblGrid>
      <w:tr w:rsidR="37889217" w:rsidTr="22D24AC1" w14:paraId="6D513EBC">
        <w:trPr>
          <w:trHeight w:val="300"/>
        </w:trPr>
        <w:tc>
          <w:tcPr>
            <w:tcW w:w="735" w:type="dxa"/>
            <w:tcMar>
              <w:left w:w="105" w:type="dxa"/>
              <w:right w:w="105" w:type="dxa"/>
            </w:tcMar>
            <w:vAlign w:val="center"/>
          </w:tcPr>
          <w:p w:rsidR="37889217" w:rsidP="22D24AC1" w:rsidRDefault="37889217" w14:paraId="4C813931" w14:textId="792F1829">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ITEM</w:t>
            </w:r>
          </w:p>
        </w:tc>
        <w:tc>
          <w:tcPr>
            <w:tcW w:w="2222" w:type="dxa"/>
            <w:tcMar>
              <w:left w:w="105" w:type="dxa"/>
              <w:right w:w="105" w:type="dxa"/>
            </w:tcMar>
            <w:vAlign w:val="center"/>
          </w:tcPr>
          <w:p w:rsidR="37889217" w:rsidP="22D24AC1" w:rsidRDefault="37889217" w14:paraId="293C4907" w14:textId="71BE8CE0">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DESCRIÇÃO</w:t>
            </w:r>
          </w:p>
        </w:tc>
        <w:tc>
          <w:tcPr>
            <w:tcW w:w="1241" w:type="dxa"/>
            <w:tcMar>
              <w:left w:w="105" w:type="dxa"/>
              <w:right w:w="105" w:type="dxa"/>
            </w:tcMar>
            <w:vAlign w:val="center"/>
          </w:tcPr>
          <w:p w:rsidR="37889217" w:rsidP="22D24AC1" w:rsidRDefault="37889217" w14:paraId="559E7158" w14:textId="101BB7C1">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UNIDADE DE MEDIDA</w:t>
            </w:r>
          </w:p>
        </w:tc>
        <w:tc>
          <w:tcPr>
            <w:tcW w:w="1335" w:type="dxa"/>
            <w:tcMar>
              <w:left w:w="105" w:type="dxa"/>
              <w:right w:w="105" w:type="dxa"/>
            </w:tcMar>
            <w:vAlign w:val="center"/>
          </w:tcPr>
          <w:p w:rsidR="64F743E2" w:rsidP="22D24AC1" w:rsidRDefault="64F743E2" w14:paraId="79338498" w14:textId="4D4E1D84">
            <w:pPr>
              <w:pStyle w:val="Normal"/>
              <w:spacing w:line="279" w:lineRule="auto"/>
              <w:jc w:val="center"/>
              <w:rPr>
                <w:rFonts w:ascii="Calibri" w:hAnsi="Calibri" w:eastAsia="Calibri" w:cs="Calibri"/>
                <w:b w:val="1"/>
                <w:bCs w:val="1"/>
                <w:i w:val="0"/>
                <w:iCs w:val="0"/>
                <w:color w:val="000000" w:themeColor="text1" w:themeTint="FF" w:themeShade="FF"/>
                <w:sz w:val="22"/>
                <w:szCs w:val="22"/>
                <w:lang w:val="pt-PT"/>
              </w:rPr>
            </w:pPr>
            <w:r w:rsidRPr="22D24AC1" w:rsidR="64F743E2">
              <w:rPr>
                <w:rFonts w:ascii="Calibri" w:hAnsi="Calibri" w:eastAsia="Calibri" w:cs="Calibri"/>
                <w:b w:val="1"/>
                <w:bCs w:val="1"/>
                <w:i w:val="0"/>
                <w:iCs w:val="0"/>
                <w:color w:val="000000" w:themeColor="text1" w:themeTint="FF" w:themeShade="FF"/>
                <w:sz w:val="22"/>
                <w:szCs w:val="22"/>
                <w:lang w:val="pt-PT"/>
              </w:rPr>
              <w:t>CÓDIGO SUPRI</w:t>
            </w:r>
          </w:p>
        </w:tc>
        <w:tc>
          <w:tcPr>
            <w:tcW w:w="1665" w:type="dxa"/>
            <w:tcMar>
              <w:left w:w="105" w:type="dxa"/>
              <w:right w:w="105" w:type="dxa"/>
            </w:tcMar>
            <w:vAlign w:val="center"/>
          </w:tcPr>
          <w:p w:rsidR="37889217" w:rsidP="22D24AC1" w:rsidRDefault="37889217" w14:paraId="20BB4EF6" w14:textId="520239A7">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 xml:space="preserve">QUANTITATIVO TOTAL </w:t>
            </w:r>
          </w:p>
        </w:tc>
        <w:tc>
          <w:tcPr>
            <w:tcW w:w="1157" w:type="dxa"/>
            <w:tcMar>
              <w:left w:w="105" w:type="dxa"/>
              <w:right w:w="105" w:type="dxa"/>
            </w:tcMar>
            <w:vAlign w:val="center"/>
          </w:tcPr>
          <w:p w:rsidR="37889217" w:rsidP="22D24AC1" w:rsidRDefault="37889217" w14:paraId="57A1D1C4" w14:textId="1EAC347A">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VALOR UNITÁRIO</w:t>
            </w:r>
          </w:p>
        </w:tc>
        <w:tc>
          <w:tcPr>
            <w:tcW w:w="990" w:type="dxa"/>
            <w:tcMar>
              <w:left w:w="105" w:type="dxa"/>
              <w:right w:w="105" w:type="dxa"/>
            </w:tcMar>
            <w:vAlign w:val="center"/>
          </w:tcPr>
          <w:p w:rsidR="37889217" w:rsidP="22D24AC1" w:rsidRDefault="37889217" w14:paraId="3B0086EF" w14:textId="31050B22">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1"/>
                <w:bCs w:val="1"/>
                <w:i w:val="0"/>
                <w:iCs w:val="0"/>
                <w:color w:val="000000" w:themeColor="text1" w:themeTint="FF" w:themeShade="FF"/>
                <w:sz w:val="22"/>
                <w:szCs w:val="22"/>
                <w:lang w:val="pt-PT"/>
              </w:rPr>
              <w:t>VALOR TOTAL</w:t>
            </w:r>
          </w:p>
        </w:tc>
      </w:tr>
      <w:tr w:rsidR="37889217" w:rsidTr="22D24AC1" w14:paraId="399C50F8">
        <w:trPr>
          <w:trHeight w:val="300"/>
        </w:trPr>
        <w:tc>
          <w:tcPr>
            <w:tcW w:w="735" w:type="dxa"/>
            <w:tcMar>
              <w:left w:w="105" w:type="dxa"/>
              <w:right w:w="105" w:type="dxa"/>
            </w:tcMar>
            <w:vAlign w:val="center"/>
          </w:tcPr>
          <w:p w:rsidR="2BD3743B" w:rsidP="22D24AC1" w:rsidRDefault="2BD3743B" w14:paraId="164F6986" w14:textId="37AB4BD3">
            <w:pPr>
              <w:spacing w:line="279" w:lineRule="auto"/>
              <w:jc w:val="center"/>
              <w:rPr>
                <w:rFonts w:ascii="Calibri" w:hAnsi="Calibri" w:eastAsia="Calibri" w:cs="Calibri"/>
                <w:b w:val="0"/>
                <w:bCs w:val="0"/>
                <w:i w:val="0"/>
                <w:iCs w:val="0"/>
                <w:color w:val="000000" w:themeColor="text1" w:themeTint="FF" w:themeShade="FF"/>
                <w:sz w:val="22"/>
                <w:szCs w:val="22"/>
                <w:lang w:val="pt-PT"/>
              </w:rPr>
            </w:pPr>
            <w:r w:rsidRPr="22D24AC1" w:rsidR="2BD3743B">
              <w:rPr>
                <w:rFonts w:ascii="Calibri" w:hAnsi="Calibri" w:eastAsia="Calibri" w:cs="Calibri"/>
                <w:b w:val="0"/>
                <w:bCs w:val="0"/>
                <w:i w:val="0"/>
                <w:iCs w:val="0"/>
                <w:color w:val="000000" w:themeColor="text1" w:themeTint="FF" w:themeShade="FF"/>
                <w:sz w:val="22"/>
                <w:szCs w:val="22"/>
                <w:lang w:val="pt-PT"/>
              </w:rPr>
              <w:t xml:space="preserve">1 e 2 </w:t>
            </w:r>
          </w:p>
        </w:tc>
        <w:tc>
          <w:tcPr>
            <w:tcW w:w="2222" w:type="dxa"/>
            <w:tcMar>
              <w:left w:w="105" w:type="dxa"/>
              <w:right w:w="105" w:type="dxa"/>
            </w:tcMar>
            <w:vAlign w:val="center"/>
          </w:tcPr>
          <w:p w:rsidR="2BD3743B" w:rsidP="22D24AC1" w:rsidRDefault="2BD3743B" w14:paraId="3B09E8FF" w14:textId="7B6C2E11">
            <w:pPr>
              <w:spacing w:before="0" w:beforeAutospacing="off" w:after="0" w:afterAutospacing="off" w:line="240"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PT"/>
              </w:rPr>
            </w:pPr>
            <w:r w:rsidRPr="22D24AC1" w:rsidR="4EE387CA">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Álcool gel antisséptico para as mãos em frasco de 500 ml</w:t>
            </w:r>
            <w:r w:rsidRPr="22D24AC1" w:rsidR="069C7641">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w:t>
            </w:r>
            <w:r w:rsidRPr="22D24AC1" w:rsidR="4EE387CA">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 xml:space="preserve"> </w:t>
            </w:r>
          </w:p>
          <w:p w:rsidR="2BD3743B" w:rsidP="22D24AC1" w:rsidRDefault="2BD3743B" w14:paraId="6C027C5A" w14:textId="60F6F5D4">
            <w:pPr>
              <w:spacing w:before="0" w:beforeAutospacing="off" w:after="0" w:afterAutospacing="off" w:line="240"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PT"/>
              </w:rPr>
            </w:pPr>
            <w:r w:rsidRPr="22D24AC1" w:rsidR="2BD3743B">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 xml:space="preserve">Marca: </w:t>
            </w:r>
            <w:r w:rsidRPr="22D24AC1" w:rsidR="2BD3743B">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Indalabor</w:t>
            </w:r>
          </w:p>
          <w:p w:rsidR="2BD3743B" w:rsidP="22D24AC1" w:rsidRDefault="2BD3743B" w14:paraId="0C4BD23C" w14:textId="3BD3CBDE">
            <w:pPr>
              <w:spacing w:before="0" w:beforeAutospacing="off" w:after="0" w:afterAutospacing="off" w:line="240"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PT"/>
              </w:rPr>
            </w:pPr>
            <w:r w:rsidRPr="22D24AC1" w:rsidR="2BD3743B">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 xml:space="preserve">Fabricante: </w:t>
            </w:r>
            <w:r w:rsidRPr="22D24AC1" w:rsidR="2BD3743B">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pt-BR"/>
              </w:rPr>
              <w:t>Indalabor</w:t>
            </w:r>
          </w:p>
        </w:tc>
        <w:tc>
          <w:tcPr>
            <w:tcW w:w="1241" w:type="dxa"/>
            <w:tcMar>
              <w:left w:w="105" w:type="dxa"/>
              <w:right w:w="105" w:type="dxa"/>
            </w:tcMar>
            <w:vAlign w:val="center"/>
          </w:tcPr>
          <w:p w:rsidR="2BD3743B" w:rsidP="22D24AC1" w:rsidRDefault="2BD3743B" w14:paraId="018F4EC8" w14:textId="3A7DC419">
            <w:pPr>
              <w:pStyle w:val="Normal"/>
              <w:suppressLineNumbers w:val="0"/>
              <w:bidi w:val="0"/>
              <w:spacing w:before="0" w:beforeAutospacing="off" w:after="0" w:afterAutospacing="off" w:line="279" w:lineRule="auto"/>
              <w:ind w:left="0" w:right="0"/>
              <w:jc w:val="center"/>
            </w:pPr>
            <w:r w:rsidRPr="22D24AC1" w:rsidR="2BD3743B">
              <w:rPr>
                <w:rFonts w:ascii="Calibri" w:hAnsi="Calibri" w:eastAsia="Calibri" w:cs="Calibri"/>
                <w:b w:val="0"/>
                <w:bCs w:val="0"/>
                <w:i w:val="0"/>
                <w:iCs w:val="0"/>
                <w:color w:val="000000" w:themeColor="text1" w:themeTint="FF" w:themeShade="FF"/>
                <w:sz w:val="22"/>
                <w:szCs w:val="22"/>
                <w:lang w:val="pt-PT"/>
              </w:rPr>
              <w:t>Frasco (500ml)</w:t>
            </w:r>
          </w:p>
        </w:tc>
        <w:tc>
          <w:tcPr>
            <w:tcW w:w="1335" w:type="dxa"/>
            <w:tcMar>
              <w:left w:w="105" w:type="dxa"/>
              <w:right w:w="105" w:type="dxa"/>
            </w:tcMar>
            <w:vAlign w:val="center"/>
          </w:tcPr>
          <w:p w:rsidR="567B001F" w:rsidP="22D24AC1" w:rsidRDefault="567B001F" w14:paraId="6050C6FB" w14:textId="396B8917">
            <w:pPr>
              <w:pStyle w:val="Normal"/>
              <w:spacing w:line="279" w:lineRule="auto"/>
              <w:jc w:val="center"/>
              <w:rPr>
                <w:rFonts w:ascii="Calibri" w:hAnsi="Calibri" w:eastAsia="Calibri" w:cs="Calibri"/>
                <w:noProof w:val="0"/>
                <w:sz w:val="22"/>
                <w:szCs w:val="22"/>
                <w:lang w:val="pt-PT"/>
              </w:rPr>
            </w:pPr>
            <w:r w:rsidRPr="22D24AC1" w:rsidR="567B001F">
              <w:rPr>
                <w:rFonts w:ascii="Calibri" w:hAnsi="Calibri" w:eastAsia="Calibri" w:cs="Calibri"/>
                <w:b w:val="0"/>
                <w:bCs w:val="0"/>
                <w:i w:val="0"/>
                <w:iCs w:val="0"/>
                <w:caps w:val="0"/>
                <w:smallCaps w:val="0"/>
                <w:noProof w:val="0"/>
                <w:color w:val="000000" w:themeColor="text1" w:themeTint="FF" w:themeShade="FF"/>
                <w:sz w:val="22"/>
                <w:szCs w:val="22"/>
                <w:lang w:val="pt-PT"/>
              </w:rPr>
              <w:t>51.070.005.002.0177-2</w:t>
            </w:r>
          </w:p>
        </w:tc>
        <w:tc>
          <w:tcPr>
            <w:tcW w:w="1665" w:type="dxa"/>
            <w:tcMar>
              <w:left w:w="105" w:type="dxa"/>
              <w:right w:w="105" w:type="dxa"/>
            </w:tcMar>
            <w:vAlign w:val="center"/>
          </w:tcPr>
          <w:p w:rsidR="37889217" w:rsidP="22D24AC1" w:rsidRDefault="37889217" w14:paraId="4FF53C1A" w14:textId="38EE97A2">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0"/>
                <w:bCs w:val="0"/>
                <w:i w:val="0"/>
                <w:iCs w:val="0"/>
                <w:color w:val="000000" w:themeColor="text1" w:themeTint="FF" w:themeShade="FF"/>
                <w:sz w:val="22"/>
                <w:szCs w:val="22"/>
                <w:lang w:val="pt-PT"/>
              </w:rPr>
              <w:t>#######</w:t>
            </w:r>
          </w:p>
        </w:tc>
        <w:tc>
          <w:tcPr>
            <w:tcW w:w="1157" w:type="dxa"/>
            <w:tcMar>
              <w:left w:w="105" w:type="dxa"/>
              <w:right w:w="105" w:type="dxa"/>
            </w:tcMar>
            <w:vAlign w:val="center"/>
          </w:tcPr>
          <w:p w:rsidR="37889217" w:rsidP="22D24AC1" w:rsidRDefault="37889217" w14:paraId="1989ECCE" w14:textId="759ADCCA">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0"/>
                <w:bCs w:val="0"/>
                <w:i w:val="0"/>
                <w:iCs w:val="0"/>
                <w:color w:val="000000" w:themeColor="text1" w:themeTint="FF" w:themeShade="FF"/>
                <w:sz w:val="22"/>
                <w:szCs w:val="22"/>
                <w:lang w:val="pt-PT"/>
              </w:rPr>
              <w:t>R$ #####</w:t>
            </w:r>
          </w:p>
        </w:tc>
        <w:tc>
          <w:tcPr>
            <w:tcW w:w="990" w:type="dxa"/>
            <w:tcMar>
              <w:left w:w="105" w:type="dxa"/>
              <w:right w:w="105" w:type="dxa"/>
            </w:tcMar>
            <w:vAlign w:val="center"/>
          </w:tcPr>
          <w:p w:rsidR="37889217" w:rsidP="22D24AC1" w:rsidRDefault="37889217" w14:paraId="34C4A058" w14:textId="34C1297E">
            <w:pPr>
              <w:spacing w:line="279" w:lineRule="auto"/>
              <w:jc w:val="center"/>
              <w:rPr>
                <w:rFonts w:ascii="Calibri" w:hAnsi="Calibri" w:eastAsia="Calibri" w:cs="Calibri"/>
                <w:b w:val="0"/>
                <w:bCs w:val="0"/>
                <w:i w:val="0"/>
                <w:iCs w:val="0"/>
                <w:color w:val="000000" w:themeColor="text1" w:themeTint="FF" w:themeShade="FF"/>
                <w:sz w:val="22"/>
                <w:szCs w:val="22"/>
              </w:rPr>
            </w:pPr>
            <w:r w:rsidRPr="22D24AC1" w:rsidR="37889217">
              <w:rPr>
                <w:rFonts w:ascii="Calibri" w:hAnsi="Calibri" w:eastAsia="Calibri" w:cs="Calibri"/>
                <w:b w:val="0"/>
                <w:bCs w:val="0"/>
                <w:i w:val="0"/>
                <w:iCs w:val="0"/>
                <w:color w:val="000000" w:themeColor="text1" w:themeTint="FF" w:themeShade="FF"/>
                <w:sz w:val="22"/>
                <w:szCs w:val="22"/>
                <w:lang w:val="pt-PT"/>
              </w:rPr>
              <w:t>R$ #####</w:t>
            </w:r>
          </w:p>
        </w:tc>
      </w:tr>
    </w:tbl>
    <w:p xmlns:wp14="http://schemas.microsoft.com/office/word/2010/wordml" w:rsidRPr="00613C66" w:rsidR="00DA26E5" w:rsidP="37889217" w:rsidRDefault="00DA26E5" w14:paraId="2EFD4610" wp14:textId="3B76A816">
      <w:pPr>
        <w:spacing w:after="0" w:line="360"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p>
    <w:p xmlns:wp14="http://schemas.microsoft.com/office/word/2010/wordml" w:rsidRPr="00613C66" w:rsidR="00DA26E5" w:rsidP="64F62F49" w:rsidRDefault="00DA26E5" w14:paraId="4E2DD222" wp14:textId="1F2ED288">
      <w:pPr>
        <w:spacing w:after="0" w:line="360"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64F62F49" w:rsidR="3E806EC1">
        <w:rPr>
          <w:rFonts w:ascii="Calibri" w:hAnsi="Calibri" w:eastAsia="Calibri" w:cs="Calibri"/>
          <w:b w:val="1"/>
          <w:bCs w:val="1"/>
          <w:i w:val="0"/>
          <w:iCs w:val="0"/>
          <w:caps w:val="0"/>
          <w:smallCaps w:val="0"/>
          <w:noProof w:val="0"/>
          <w:color w:val="000000" w:themeColor="text1" w:themeTint="FF" w:themeShade="FF"/>
          <w:sz w:val="22"/>
          <w:szCs w:val="22"/>
          <w:lang w:val="pt-PT"/>
        </w:rPr>
        <w:t xml:space="preserve">1.2 </w:t>
      </w:r>
      <w:r w:rsidRPr="64F62F49" w:rsidR="3E806EC1">
        <w:rPr>
          <w:rFonts w:ascii="Calibri" w:hAnsi="Calibri" w:eastAsia="Calibri" w:cs="Calibri"/>
          <w:b w:val="0"/>
          <w:bCs w:val="0"/>
          <w:i w:val="0"/>
          <w:iCs w:val="0"/>
          <w:caps w:val="0"/>
          <w:smallCaps w:val="0"/>
          <w:noProof w:val="0"/>
          <w:color w:val="000000" w:themeColor="text1" w:themeTint="FF" w:themeShade="FF"/>
          <w:sz w:val="22"/>
          <w:szCs w:val="22"/>
          <w:lang w:val="pt-PT"/>
        </w:rPr>
        <w:t>Deverão ser observadas as especificações e condições constantes da Ata de Registro de Preços 006/SEGES</w:t>
      </w:r>
      <w:r w:rsidRPr="64F62F49" w:rsidR="1FF739D6">
        <w:rPr>
          <w:rFonts w:ascii="Calibri" w:hAnsi="Calibri" w:eastAsia="Calibri" w:cs="Calibri"/>
          <w:b w:val="0"/>
          <w:bCs w:val="0"/>
          <w:i w:val="0"/>
          <w:iCs w:val="0"/>
          <w:caps w:val="0"/>
          <w:smallCaps w:val="0"/>
          <w:noProof w:val="0"/>
          <w:color w:val="000000" w:themeColor="text1" w:themeTint="FF" w:themeShade="FF"/>
          <w:sz w:val="22"/>
          <w:szCs w:val="22"/>
          <w:lang w:val="pt-PT"/>
        </w:rPr>
        <w:t>-COBES</w:t>
      </w:r>
      <w:r w:rsidRPr="64F62F49" w:rsidR="3E806EC1">
        <w:rPr>
          <w:rFonts w:ascii="Calibri" w:hAnsi="Calibri" w:eastAsia="Calibri" w:cs="Calibri"/>
          <w:b w:val="0"/>
          <w:bCs w:val="0"/>
          <w:i w:val="0"/>
          <w:iCs w:val="0"/>
          <w:caps w:val="0"/>
          <w:smallCaps w:val="0"/>
          <w:noProof w:val="0"/>
          <w:color w:val="000000" w:themeColor="text1" w:themeTint="FF" w:themeShade="FF"/>
          <w:sz w:val="22"/>
          <w:szCs w:val="22"/>
          <w:lang w:val="pt-PT"/>
        </w:rPr>
        <w:t>/2024.</w:t>
      </w:r>
    </w:p>
    <w:p xmlns:wp14="http://schemas.microsoft.com/office/word/2010/wordml" w:rsidRPr="00613C66" w:rsidR="00DA26E5" w:rsidP="23B88DFC" w:rsidRDefault="00DA26E5" w14:paraId="672A6659" wp14:textId="0F7C1251">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w:rsidR="5F2B1DCC" w:rsidP="37889217" w:rsidRDefault="5F2B1DCC" w14:paraId="27D5D9A8" w14:textId="3951B610">
      <w:pPr>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37889217" w:rsidR="5F2B1DCC">
        <w:rPr>
          <w:rFonts w:ascii="Calibri" w:hAnsi="Calibri" w:eastAsia="Calibri" w:cs="Calibri"/>
          <w:b w:val="1"/>
          <w:bCs w:val="1"/>
          <w:i w:val="0"/>
          <w:iCs w:val="0"/>
          <w:caps w:val="0"/>
          <w:smallCaps w:val="0"/>
          <w:noProof w:val="0"/>
          <w:color w:val="000000" w:themeColor="text1" w:themeTint="FF" w:themeShade="FF"/>
          <w:sz w:val="22"/>
          <w:szCs w:val="22"/>
          <w:highlight w:val="lightGray"/>
          <w:lang w:val="pt-PT"/>
        </w:rPr>
        <w:t xml:space="preserve">CLÁUSULA SEGUNDA - DO LOCAL DE ENTREGA </w:t>
      </w:r>
    </w:p>
    <w:p w:rsidR="5F2B1DCC" w:rsidP="37889217" w:rsidRDefault="5F2B1DCC" w14:paraId="615DE443" w14:textId="230DEA20">
      <w:pPr>
        <w:jc w:val="both"/>
        <w:rPr>
          <w:rFonts w:ascii="Calibri" w:hAnsi="Calibri" w:eastAsia="Calibri" w:cs="Calibri"/>
          <w:b w:val="0"/>
          <w:bCs w:val="0"/>
          <w:i w:val="0"/>
          <w:iCs w:val="0"/>
          <w:caps w:val="0"/>
          <w:smallCaps w:val="0"/>
          <w:noProof w:val="0"/>
          <w:color w:val="000000" w:themeColor="text1" w:themeTint="FF" w:themeShade="FF"/>
          <w:sz w:val="22"/>
          <w:szCs w:val="22"/>
          <w:lang w:val="pt-PT"/>
        </w:rPr>
      </w:pPr>
      <w:r w:rsidRPr="37889217" w:rsidR="5F2B1DCC">
        <w:rPr>
          <w:rFonts w:ascii="Calibri" w:hAnsi="Calibri" w:eastAsia="Calibri" w:cs="Calibri"/>
          <w:b w:val="1"/>
          <w:bCs w:val="1"/>
          <w:i w:val="0"/>
          <w:iCs w:val="0"/>
          <w:caps w:val="0"/>
          <w:smallCaps w:val="0"/>
          <w:noProof w:val="0"/>
          <w:color w:val="000000" w:themeColor="text1" w:themeTint="FF" w:themeShade="FF"/>
          <w:sz w:val="22"/>
          <w:szCs w:val="22"/>
          <w:lang w:val="pt-PT"/>
        </w:rPr>
        <w:t xml:space="preserve">2.1 </w:t>
      </w:r>
      <w:r w:rsidRPr="37889217" w:rsidR="5F2B1DCC">
        <w:rPr>
          <w:rFonts w:ascii="Calibri" w:hAnsi="Calibri" w:eastAsia="Calibri" w:cs="Calibri"/>
          <w:b w:val="0"/>
          <w:bCs w:val="0"/>
          <w:i w:val="0"/>
          <w:iCs w:val="0"/>
          <w:caps w:val="0"/>
          <w:smallCaps w:val="0"/>
          <w:noProof w:val="0"/>
          <w:color w:val="000000" w:themeColor="text1" w:themeTint="FF" w:themeShade="FF"/>
          <w:sz w:val="22"/>
          <w:szCs w:val="22"/>
          <w:lang w:val="pt-PT"/>
        </w:rPr>
        <w:t>O objeto deste contrato deverá ser fornecido pela CONTRATADA, no(s) seguinte(s) endereço(s): _______________________ (local de entrega; se mais de um, descrever locais e quantitativos correspondentes).</w:t>
      </w:r>
    </w:p>
    <w:p w:rsidR="37889217" w:rsidP="37889217" w:rsidRDefault="37889217" w14:paraId="03D1EB4C" w14:textId="4A1B8429">
      <w:pPr>
        <w:jc w:val="both"/>
        <w:rPr>
          <w:rFonts w:ascii="Calibri" w:hAnsi="Calibri" w:eastAsia="Calibri" w:cs="Calibri"/>
          <w:b w:val="0"/>
          <w:bCs w:val="0"/>
          <w:i w:val="0"/>
          <w:iCs w:val="0"/>
          <w:caps w:val="0"/>
          <w:smallCaps w:val="0"/>
          <w:noProof w:val="0"/>
          <w:color w:val="000000" w:themeColor="text1" w:themeTint="FF" w:themeShade="FF"/>
          <w:sz w:val="22"/>
          <w:szCs w:val="22"/>
          <w:lang w:val="pt-PT"/>
        </w:rPr>
      </w:pPr>
    </w:p>
    <w:p xmlns:wp14="http://schemas.microsoft.com/office/word/2010/wordml" w:rsidRPr="00613C66" w:rsidR="00DA26E5" w:rsidP="37889217" w:rsidRDefault="00DA26E5" w14:paraId="25B7B10B" wp14:textId="3C47E203">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TERCEIRA – DO PRAZO CONTRATUAL</w:t>
      </w:r>
    </w:p>
    <w:p xmlns:wp14="http://schemas.microsoft.com/office/word/2010/wordml" w:rsidRPr="00613C66" w:rsidR="00DA26E5" w:rsidP="23B88DFC" w:rsidRDefault="00DA26E5" w14:paraId="1ECFF78C"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3.1 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presente Contrato terá vigência de ________________ (_______________) meses contados a partir da data de sua assinatura.</w:t>
      </w:r>
    </w:p>
    <w:p xmlns:wp14="http://schemas.microsoft.com/office/word/2010/wordml" w:rsidRPr="00613C66" w:rsidR="00567A69" w:rsidP="23B88DFC" w:rsidRDefault="00567A69" w14:paraId="0A37501D" wp14:textId="77777777" wp14:noSpellErr="1">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xmlns:wp14="http://schemas.microsoft.com/office/word/2010/wordml" w:rsidRPr="00613C66" w:rsidR="00DA26E5" w:rsidP="37889217" w:rsidRDefault="00DA26E5" w14:paraId="55EF2BBD"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 xml:space="preserve">CLÁUSULA QUARTA – DO PREÇO, DOTAÇÃO ORÇAMENTÁRIA E </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REAJUSTE</w:t>
      </w:r>
    </w:p>
    <w:p xmlns:wp14="http://schemas.microsoft.com/office/word/2010/wordml" w:rsidRPr="00613C66" w:rsidR="00DA26E5" w:rsidP="23B88DFC" w:rsidRDefault="00DA26E5" w14:paraId="4AB3BF99"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valor do presente Contrato é de R$ XXXX (XXXXXXXX).</w:t>
      </w:r>
    </w:p>
    <w:p xmlns:wp14="http://schemas.microsoft.com/office/word/2010/wordml" w:rsidRPr="00613C66" w:rsidR="00DA26E5" w:rsidP="23B88DFC" w:rsidRDefault="00DA26E5" w14:paraId="0F720094"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Para fazer frente às despesas do Contrato</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foi</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emitida a nota de empenho nº______, no valor de R$ ______ (______), onerando a dotação orçamentária nº __________________ do orçamento vigente, respeitado o princípio da anualidade orçamentária, devendo as despesas do exercício subsequente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onerar</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as dotações do orçamento próprio</w:t>
      </w:r>
    </w:p>
    <w:p xmlns:wp14="http://schemas.microsoft.com/office/word/2010/wordml" w:rsidRPr="00613C66" w:rsidR="00DA26E5" w:rsidP="23B88DFC" w:rsidRDefault="00DA26E5" w14:paraId="2EA819D3"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4.3 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Os preços contratuais serão reajustados, observada a periodicidade anual que terá como termo inicial a data do orçamento estimado, desde que não ultrapasse o valor praticado no mercado</w:t>
      </w:r>
      <w:r w:rsidRPr="23B88DFC" w:rsidR="1ABA654C">
        <w:rPr>
          <w:rFonts w:ascii="Calibri" w:hAnsi="Calibri" w:eastAsia="Calibri" w:cs="Calibri" w:asciiTheme="minorAscii" w:hAnsiTheme="minorAscii" w:eastAsiaTheme="minorAscii" w:cstheme="minorAscii"/>
          <w:color w:val="000000" w:themeColor="text1" w:themeTint="FF" w:themeShade="FF"/>
          <w:sz w:val="22"/>
          <w:szCs w:val="22"/>
          <w:lang w:eastAsia="pt-BR"/>
        </w:rPr>
        <w:t>.</w:t>
      </w:r>
    </w:p>
    <w:p xmlns:wp14="http://schemas.microsoft.com/office/word/2010/wordml" w:rsidRPr="00613C66" w:rsidR="00DA26E5" w:rsidP="37889217" w:rsidRDefault="00DA26E5" w14:paraId="537BCB16"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4.3.1 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índice de reajuste será o Índice de Preços ao Consumidor – IPC, apurado pela Fundação Instituto de Pesquisas Econômicas – FIPE, válido no momento da aplicação do reajuste, nos termos da Portaria SF n.º 389/17, bem como Decreto Municipal nº 57.580/17.</w:t>
      </w:r>
    </w:p>
    <w:p xmlns:wp14="http://schemas.microsoft.com/office/word/2010/wordml" w:rsidRPr="00613C66" w:rsidR="00DA26E5" w:rsidP="37889217" w:rsidRDefault="00DA26E5" w14:paraId="61B15373"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4.3.1.1 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Eventuais diferenças entre o índice geral de inflação efetivo</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e aquele acordado na cláusula 4.3.1 não geram, por si só, direito ao reequilíbrio econômico-financeiro do contrato.</w:t>
      </w:r>
    </w:p>
    <w:p xmlns:wp14="http://schemas.microsoft.com/office/word/2010/wordml" w:rsidRPr="00613C66" w:rsidR="00DA26E5" w:rsidP="37889217" w:rsidRDefault="00DA26E5" w14:paraId="75399715"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4.3.1.2 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Fica vedado qualquer novo reajuste pelo prazo de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1</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(um) ano.</w:t>
      </w:r>
    </w:p>
    <w:p xmlns:wp14="http://schemas.microsoft.com/office/word/2010/wordml" w:rsidRPr="00613C66" w:rsidR="00567A69" w:rsidP="23B88DFC" w:rsidRDefault="00567A69" w14:paraId="5204FD1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37889217" w:rsidR="1ABA654C">
        <w:rPr>
          <w:rFonts w:ascii="Calibri" w:hAnsi="Calibri" w:eastAsia="Calibri" w:cs="Calibri" w:asciiTheme="minorAscii" w:hAnsiTheme="minorAscii" w:eastAsiaTheme="minorAscii" w:cstheme="minorAscii"/>
          <w:b w:val="1"/>
          <w:bCs w:val="1"/>
          <w:sz w:val="22"/>
          <w:szCs w:val="22"/>
          <w:lang w:eastAsia="pt-BR"/>
        </w:rPr>
        <w:t>4.4</w:t>
      </w:r>
      <w:r w:rsidRPr="37889217" w:rsidR="1ABA654C">
        <w:rPr>
          <w:rFonts w:ascii="Calibri" w:hAnsi="Calibri" w:eastAsia="Calibri" w:cs="Calibri" w:asciiTheme="minorAscii" w:hAnsiTheme="minorAscii" w:eastAsiaTheme="minorAscii" w:cstheme="minorAscii"/>
          <w:sz w:val="22"/>
          <w:szCs w:val="22"/>
          <w:lang w:eastAsia="pt-BR"/>
        </w:rPr>
        <w:t xml:space="preserve"> </w:t>
      </w:r>
      <w:r w:rsidRPr="37889217" w:rsidR="1ABA654C">
        <w:rPr>
          <w:rFonts w:ascii="Calibri" w:hAnsi="Calibri" w:eastAsia="Calibri" w:cs="Calibri" w:asciiTheme="minorAscii" w:hAnsiTheme="minorAscii" w:eastAsiaTheme="minorAscii" w:cstheme="minorAscii"/>
          <w:sz w:val="22"/>
          <w:szCs w:val="22"/>
          <w:lang w:eastAsia="pt-BR"/>
        </w:rPr>
        <w:t>Será</w:t>
      </w:r>
      <w:r w:rsidRPr="37889217" w:rsidR="1ABA654C">
        <w:rPr>
          <w:rFonts w:ascii="Calibri" w:hAnsi="Calibri" w:eastAsia="Calibri" w:cs="Calibri" w:asciiTheme="minorAscii" w:hAnsiTheme="minorAscii" w:eastAsiaTheme="minorAscii" w:cstheme="minorAscii"/>
          <w:sz w:val="22"/>
          <w:szCs w:val="22"/>
          <w:lang w:eastAsia="pt-BR"/>
        </w:rPr>
        <w:t xml:space="preserve"> aplicada compensação financeira,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xmlns:wp14="http://schemas.microsoft.com/office/word/2010/wordml" w:rsidRPr="00613C66" w:rsidR="00DA26E5" w:rsidP="23B88DFC" w:rsidRDefault="00DA26E5" w14:paraId="4A759202"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w:t>
      </w:r>
      <w:r w:rsidRPr="37889217" w:rsidR="1ABA654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5</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CONTRATADA poderá solicitar a revisão de preços n</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os termos do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8.</w:t>
      </w:r>
      <w:r w:rsidRPr="37889217" w:rsidR="1ABA654C">
        <w:rPr>
          <w:rFonts w:ascii="Calibri" w:hAnsi="Calibri" w:eastAsia="Calibri" w:cs="Calibri" w:asciiTheme="minorAscii" w:hAnsiTheme="minorAscii" w:eastAsiaTheme="minorAscii" w:cstheme="minorAscii"/>
          <w:color w:val="000000" w:themeColor="text1" w:themeTint="FF" w:themeShade="FF"/>
          <w:sz w:val="22"/>
          <w:szCs w:val="22"/>
          <w:lang w:eastAsia="pt-BR"/>
        </w:rPr>
        <w:t>3</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.2</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da At</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de Registro de Preços que precedeu este ajuste.</w:t>
      </w:r>
    </w:p>
    <w:p xmlns:wp14="http://schemas.microsoft.com/office/word/2010/wordml" w:rsidRPr="00613C66" w:rsidR="00DA26E5" w:rsidP="23B88DFC" w:rsidRDefault="00DA26E5" w14:paraId="1AC2321C"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w:t>
      </w:r>
      <w:r w:rsidRPr="23B88DFC" w:rsidR="1ABA654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6</w:t>
      </w: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As hipóteses excepcionais serão tratadas de acordo com a legislação vigente e exigirão detida análise econômica para avaliação de eventual desequilíbrio econômico-financeiro do contrato.</w:t>
      </w:r>
    </w:p>
    <w:p xmlns:wp14="http://schemas.microsoft.com/office/word/2010/wordml" w:rsidRPr="00613C66" w:rsidR="00DA26E5" w:rsidP="23B88DFC" w:rsidRDefault="00DA26E5" w14:paraId="13273346"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4.</w:t>
      </w:r>
      <w:r w:rsidRPr="23B88DFC" w:rsidR="1ABA654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w:t>
      </w: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Fica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ressalvada a possibilidade de alteração da metodologia de reajuste, atualização ou compensação financeira desde que sobrevenham normas federais e/ou municipais que as autorizem.</w:t>
      </w:r>
    </w:p>
    <w:p xmlns:wp14="http://schemas.microsoft.com/office/word/2010/wordml" w:rsidRPr="00613C66" w:rsidR="00DA26E5" w:rsidP="23B88DFC" w:rsidRDefault="00DA26E5" w14:paraId="15AA318D"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052CEBA6"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QUINTA – DAS OBRIGAÇÕES DA CONTRATADA</w:t>
      </w:r>
    </w:p>
    <w:p xmlns:wp14="http://schemas.microsoft.com/office/word/2010/wordml" w:rsidRPr="00613C66" w:rsidR="00DA26E5" w:rsidP="23B88DFC" w:rsidRDefault="00DA26E5" w14:paraId="2E045586"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5.1 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São obrigações da CONTRATADA:</w:t>
      </w:r>
    </w:p>
    <w:p xmlns:wp14="http://schemas.microsoft.com/office/word/2010/wordml" w:rsidRPr="00613C66" w:rsidR="00DA26E5" w:rsidP="37889217" w:rsidRDefault="00DA26E5" w14:paraId="53BCC134"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Executar regularmente o objeto deste ajuste, respondendo perante a Contratante pela fiel e integral realização do contrato;</w:t>
      </w:r>
    </w:p>
    <w:p xmlns:wp14="http://schemas.microsoft.com/office/word/2010/wordml" w:rsidRPr="00613C66" w:rsidR="00DA26E5" w:rsidP="37889217" w:rsidRDefault="00DA26E5" w14:paraId="34C8096E"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atender todos os pedidos efetuados durante a vigência do Termo de Contrato, ainda que o fornecimento decorrente tenha que ser efetuado após o término de sua vigência;</w:t>
      </w:r>
    </w:p>
    <w:p xmlns:wp14="http://schemas.microsoft.com/office/word/2010/wordml" w:rsidRPr="00613C66" w:rsidR="00DA26E5" w:rsidP="37889217" w:rsidRDefault="00DA26E5" w14:paraId="14CF6916"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c)</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comunicar à CONTRATANTE toda e qualquer alteração nos dados cadastrais, para atualização, sem prejuízo de comunicação ao ÓRGÃO GERENCIADOR;</w:t>
      </w:r>
    </w:p>
    <w:p xmlns:wp14="http://schemas.microsoft.com/office/word/2010/wordml" w:rsidRPr="00613C66" w:rsidR="00DA26E5" w:rsidP="37889217" w:rsidRDefault="00DA26E5" w14:paraId="11703432"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d)</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manter, durante o prazo de vigência do presente Termo de Contrato, todas as condições de habilitação e qualificação exigidas na licitação que precedeu este ajuste;</w:t>
      </w:r>
    </w:p>
    <w:p xmlns:wp14="http://schemas.microsoft.com/office/word/2010/wordml" w:rsidRPr="00613C66" w:rsidR="00DA26E5" w:rsidP="37889217" w:rsidRDefault="00DA26E5" w14:paraId="5720C2BC"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e</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manter durante toda a duração do Termo de Contrato, o padrão de qualidade e as especificações técnicas descritas no Termo de Referência, ANEXO I do Edital de Licitação, que precedeu este ajuste e faz parte integrante do presente instrumento;</w:t>
      </w:r>
    </w:p>
    <w:p xmlns:wp14="http://schemas.microsoft.com/office/word/2010/wordml" w:rsidRPr="00613C66" w:rsidR="00DA26E5" w:rsidP="37889217" w:rsidRDefault="00DA26E5" w14:paraId="07362709"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f)</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responsabilizar-se por todos os prejuízos que porventura acarrete à unidade contratante ou a terceiros, em razão da execução dos fornecimentos decorrentes do presente Termo de Contrato.</w:t>
      </w:r>
    </w:p>
    <w:p xmlns:wp14="http://schemas.microsoft.com/office/word/2010/wordml" w:rsidRPr="00613C66" w:rsidR="00DA26E5" w:rsidP="23B88DFC" w:rsidRDefault="00DA26E5" w14:paraId="3F9F44E2"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5.2 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A CONTRATADA não poderá subcontratar, ceder ou transferir o objeto do Contrato, no todo ou em parte, a terceiros,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sob pena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de rescisão.</w:t>
      </w:r>
    </w:p>
    <w:p xmlns:wp14="http://schemas.microsoft.com/office/word/2010/wordml" w:rsidRPr="00613C66" w:rsidR="00DA26E5" w:rsidP="23B88DFC" w:rsidRDefault="00DA26E5" w14:paraId="01512BE8"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28820EBA"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SEXTA – DAS OBRIGAÇÕES DA CONTRATANTE</w:t>
      </w:r>
    </w:p>
    <w:p xmlns:wp14="http://schemas.microsoft.com/office/word/2010/wordml" w:rsidRPr="00613C66" w:rsidR="00DA26E5" w:rsidP="23B88DFC" w:rsidRDefault="00DA26E5" w14:paraId="6C2030AF"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6.1 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CONTRATANTE se compromete a executar todas as obrigações contidas no Termo de Referência – Anexo I do Edital, cabendo-lhe especialmente:</w:t>
      </w:r>
    </w:p>
    <w:p xmlns:wp14="http://schemas.microsoft.com/office/word/2010/wordml" w:rsidRPr="00613C66" w:rsidR="00DA26E5" w:rsidP="37889217" w:rsidRDefault="00DA26E5" w14:paraId="09AA7768"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Cumprir e exigir o cumprimento das obrigações deste Contrato e das disposições legais que a regem;</w:t>
      </w:r>
    </w:p>
    <w:p xmlns:wp14="http://schemas.microsoft.com/office/word/2010/wordml" w:rsidRPr="00613C66" w:rsidR="00DA26E5" w:rsidP="37889217" w:rsidRDefault="00DA26E5" w14:paraId="0AD238CB"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Realizar o acompanhamento do presente contrato, comunicando à CONTRATADA as ocorrências de quaisquer fatos que exijam medidas corretivas;</w:t>
      </w:r>
    </w:p>
    <w:p xmlns:wp14="http://schemas.microsoft.com/office/word/2010/wordml" w:rsidRPr="00613C66" w:rsidR="00DA26E5" w:rsidP="37889217" w:rsidRDefault="00DA26E5" w14:paraId="648C2FBF"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c)</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Proporcionar todas as condições necessárias à boa execução do Contrato, inclusive comunicando à CONTRATADA, por escrito e tempestivamente, qualquer mudança de Administração e ou endereço de cobrança;</w:t>
      </w:r>
    </w:p>
    <w:p xmlns:wp14="http://schemas.microsoft.com/office/word/2010/wordml" w:rsidRPr="00613C66" w:rsidR="00DA26E5" w:rsidP="37889217" w:rsidRDefault="00DA26E5" w14:paraId="3D6E29B1"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d)</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Exercer a fiscalização dos serviços, indicando, formalmente, o gestor e/ou o fiscal para acompanhamento da execução contratual;</w:t>
      </w:r>
    </w:p>
    <w:p xmlns:wp14="http://schemas.microsoft.com/office/word/2010/wordml" w:rsidRPr="00613C66" w:rsidR="00DA26E5" w:rsidP="37889217" w:rsidRDefault="00DA26E5" w14:paraId="4D0AEF01"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e</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Prestar as informações e os esclarecimentos que venham a ser solicitados pela CONTRATADA, podendo solicitar o seu encaminhamento por escrito;</w:t>
      </w:r>
    </w:p>
    <w:p xmlns:wp14="http://schemas.microsoft.com/office/word/2010/wordml" w:rsidRPr="00613C66" w:rsidR="00DA26E5" w:rsidP="37889217" w:rsidRDefault="00DA26E5" w14:paraId="3BD19F0F"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f)</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Efetuar os pagamentos devidos, de acordo com o estabelecido no presente contrato;</w:t>
      </w:r>
    </w:p>
    <w:p xmlns:wp14="http://schemas.microsoft.com/office/word/2010/wordml" w:rsidRPr="00613C66" w:rsidR="00DA26E5" w:rsidP="37889217" w:rsidRDefault="00DA26E5" w14:paraId="3C3FCC58"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g)</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Aplicar as penalidades previstas neste contrato, em caso de descumprimento pela CONTRATADA de quaisquer cláusulas estabelecidas;</w:t>
      </w:r>
    </w:p>
    <w:p xmlns:wp14="http://schemas.microsoft.com/office/word/2010/wordml" w:rsidRPr="00613C66" w:rsidR="00DA26E5" w:rsidP="37889217" w:rsidRDefault="00DA26E5" w14:paraId="24F547B9"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h)</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Exigir da Contratada, a qualquer tempo, a comprovação das condições requeridas para a contratação;</w:t>
      </w:r>
    </w:p>
    <w:p xmlns:wp14="http://schemas.microsoft.com/office/word/2010/wordml" w:rsidRPr="00613C66" w:rsidR="00DA26E5" w:rsidP="37889217" w:rsidRDefault="00DA26E5" w14:paraId="05647B88"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i)</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Atestar a execução e a qualidade do fornecimento, indicando qualquer ocorrência havida no período, se for o caso, em processo próprio, onde será juntada a nota fiscal ou fatura a ser apresentada pela CONTRATADA, para fins de pagamento;</w:t>
      </w:r>
    </w:p>
    <w:p xmlns:wp14="http://schemas.microsoft.com/office/word/2010/wordml" w:rsidRPr="00613C66" w:rsidR="00DA26E5" w:rsidP="37889217" w:rsidRDefault="00DA26E5" w14:paraId="5CCD2497"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j)</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Encaminhar ao ÓRGÃO GERENCIADOR as informações sobre a contratação efetivamente realizada;</w:t>
      </w:r>
    </w:p>
    <w:p xmlns:wp14="http://schemas.microsoft.com/office/word/2010/wordml" w:rsidRPr="00613C66" w:rsidR="00DA26E5" w:rsidP="37889217" w:rsidRDefault="00DA26E5" w14:paraId="5FB6FFE3"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k)</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Informar ao ÓRGÃO GERENCIADOR quando a CONTRATADA não atender as condições no contrato, bem como sobre as penalidades aplicadas.</w:t>
      </w:r>
    </w:p>
    <w:p xmlns:wp14="http://schemas.microsoft.com/office/word/2010/wordml" w:rsidRPr="00613C66" w:rsidR="00DA26E5" w:rsidP="23B88DFC" w:rsidRDefault="00DA26E5" w14:paraId="3D3F571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6.2 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fiscalização dos serviços pelo Contratante não exime, nem diminui a completa responsabilidade da Contratada, por qualquer inobservância ou omissão às cláusulas contratuais.</w:t>
      </w:r>
    </w:p>
    <w:p xmlns:wp14="http://schemas.microsoft.com/office/word/2010/wordml" w:rsidRPr="00613C66" w:rsidR="00DA26E5" w:rsidP="23B88DFC" w:rsidRDefault="00DA26E5" w14:paraId="5DAB6C7B" wp14:textId="77777777" wp14:noSpellErr="1">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xmlns:wp14="http://schemas.microsoft.com/office/word/2010/wordml" w:rsidRPr="00613C66" w:rsidR="00DA26E5" w:rsidP="37889217" w:rsidRDefault="00DA26E5" w14:paraId="696B597B"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SÉTIMA - DO PAGAMENTO</w:t>
      </w:r>
    </w:p>
    <w:p xmlns:wp14="http://schemas.microsoft.com/office/word/2010/wordml" w:rsidRPr="00613C66" w:rsidR="00DA26E5" w:rsidP="37889217" w:rsidRDefault="00DA26E5" w14:paraId="6CC4EE9B"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prazo de pagamento será de 30 (trinta) dias, a contar da data do recebimento do objeto.</w:t>
      </w:r>
    </w:p>
    <w:p xmlns:wp14="http://schemas.microsoft.com/office/word/2010/wordml" w:rsidRPr="00613C66" w:rsidR="00DA26E5" w:rsidP="37889217" w:rsidRDefault="00DA26E5" w14:paraId="3A04EA61"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7.1.1 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Caso venha ocorrer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necessidade de providências complementares por parte da contratada, a fluência do prazo será interrompida, reiniciando-se a sua contagem a partir da data em que estas forem cumpridas.</w:t>
      </w:r>
    </w:p>
    <w:p xmlns:wp14="http://schemas.microsoft.com/office/word/2010/wordml" w:rsidRPr="00613C66" w:rsidR="00DA26E5" w:rsidP="37889217" w:rsidRDefault="00DA26E5" w14:paraId="78D73049"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7.1.2 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Caso venha a ocorrer atraso no pagamento dos valores devidos, por culpa exclusiva da Administração, a Contratada terá direito à aplicação de compensação financeira, nos termos da Portaria SF nº 05, de 05/01/2012.</w:t>
      </w:r>
    </w:p>
    <w:p xmlns:wp14="http://schemas.microsoft.com/office/word/2010/wordml" w:rsidRPr="00613C66" w:rsidR="00DA26E5" w:rsidP="37889217" w:rsidRDefault="00DA26E5" w14:paraId="3F591FA7"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7.1.2.1 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pro-rata</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tempore”), observando-se, para tanto, o período correspondente à data prevista para o pagamento e aquela data em que o pagamento efetivamente ocorreu.</w:t>
      </w:r>
    </w:p>
    <w:p xmlns:wp14="http://schemas.microsoft.com/office/word/2010/wordml" w:rsidRPr="00613C66" w:rsidR="00DA26E5" w:rsidP="23B88DFC" w:rsidRDefault="00DA26E5" w14:paraId="3C4A6C6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Os pagamentos serão efetuados mediante comprovante de entrega do objeto à unidade e ateste assinado pelo fiscal do contrato e será acompanhada da Nota fiscal, nota fiscal-fatura, nota fiscal de serviços eletrônica ou documento equivalente;</w:t>
      </w:r>
    </w:p>
    <w:p xmlns:wp14="http://schemas.microsoft.com/office/word/2010/wordml" w:rsidRPr="00613C66" w:rsidR="00DA26E5" w:rsidP="23B88DFC" w:rsidRDefault="00DA26E5" w14:paraId="583FD440"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7.3 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Na hipótese de existir nota de retificação e/ou nota suplementar de empenho, cópia(s) da(s) mesma(s)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deverá(</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ão</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acompanhar os demais documentos.</w:t>
      </w:r>
    </w:p>
    <w:p xmlns:wp14="http://schemas.microsoft.com/office/word/2010/wordml" w:rsidRPr="00613C66" w:rsidR="00DA26E5" w:rsidP="23B88DFC" w:rsidRDefault="00DA26E5" w14:paraId="099447EC"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7.4 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pagamento será efetuado por crédito em conta corrente, no BANCO DO BRASIL S/A, conforme estabelecido no Decreto nº 51.197/2010, publicado no DOC do dia 22 de janeiro de 2010.</w:t>
      </w:r>
    </w:p>
    <w:p xmlns:wp14="http://schemas.microsoft.com/office/word/2010/wordml" w:rsidRPr="00613C66" w:rsidR="00DA26E5" w:rsidP="23B88DFC" w:rsidRDefault="00DA26E5" w14:paraId="1974FD3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7.5 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Fica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ressalvada qualquer alteração por parte da Secretaria Municipal de Finanças, quanto às normas referentes ao pagamento de fornecedores.</w:t>
      </w:r>
    </w:p>
    <w:p xmlns:wp14="http://schemas.microsoft.com/office/word/2010/wordml" w:rsidRPr="00613C66" w:rsidR="00DA26E5" w:rsidP="23B88DFC" w:rsidRDefault="00DA26E5" w14:paraId="0DA7063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4D6CE78C"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OITAVA - DO CONTRATO E DA EXTINÇÃO</w:t>
      </w:r>
    </w:p>
    <w:p xmlns:wp14="http://schemas.microsoft.com/office/word/2010/wordml" w:rsidRPr="00613C66" w:rsidR="00DA26E5" w:rsidP="23B88DFC" w:rsidRDefault="00DA26E5" w14:paraId="27D1D83D"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O presente contrato é regido pelas disposições da Lei Federal nº 14.133/21, do Decreto Municipal nº 62.100/2022, Decreto Municipal nº 56.475/2015 e da Complementar nº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123/2006, alterada pela Lei Complementar nº 147/2014, e das demais normas complementares aplicáveis.</w:t>
      </w:r>
    </w:p>
    <w:p xmlns:wp14="http://schemas.microsoft.com/office/word/2010/wordml" w:rsidRPr="00613C66" w:rsidR="00DA26E5" w:rsidP="23B88DFC" w:rsidRDefault="00DA26E5" w14:paraId="6DD5BFD5"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ajuste poderá ser alterado nas hipóteses previstas no artigo 124 da Lei Federal 14.133/21.</w:t>
      </w:r>
    </w:p>
    <w:p xmlns:wp14="http://schemas.microsoft.com/office/word/2010/wordml" w:rsidRPr="00613C66" w:rsidR="00DA26E5" w:rsidP="23B88DFC" w:rsidRDefault="00DA26E5" w14:paraId="61CBD39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8.3 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CONTRATANTE se reserva o direito de promover a redução ou acréscimo do ajuste, nos termos do art. 125 da Lei Federal 14.133/21.</w:t>
      </w:r>
    </w:p>
    <w:p xmlns:wp14="http://schemas.microsoft.com/office/word/2010/wordml" w:rsidRPr="00613C66" w:rsidR="00DA26E5" w:rsidP="37889217" w:rsidRDefault="00DA26E5" w14:paraId="4ACD22C1"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8.3.1 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Durante a vigência da Ata de Registro de Preços:</w:t>
      </w:r>
    </w:p>
    <w:p xmlns:wp14="http://schemas.microsoft.com/office/word/2010/wordml" w:rsidRPr="00613C66" w:rsidR="00DA26E5" w:rsidP="37889217" w:rsidRDefault="00DA26E5" w14:paraId="172ABC1D"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ocorrendo a redução do Contrato, a CONTRATANTE comunicará ao ÓRGÃO GERENCIADOR, para anotação da redução realizada;</w:t>
      </w:r>
    </w:p>
    <w:p xmlns:wp14="http://schemas.microsoft.com/office/word/2010/wordml" w:rsidRPr="00613C66" w:rsidR="00DA26E5" w:rsidP="37889217" w:rsidRDefault="00DA26E5" w14:paraId="43D775EB" wp14:textId="77777777">
      <w:pPr>
        <w:spacing w:after="0" w:line="360" w:lineRule="auto"/>
        <w:ind w:left="1416"/>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para acréscimo do quantitativo, a CONTRATANTE deverá obter prévia anuência do ÓRGÃO GERENCIADOR, o qual analisará os quantitativos registrados para a CONTRATANTE e eventual sobra para aquisições adicionais.</w:t>
      </w:r>
    </w:p>
    <w:p xmlns:wp14="http://schemas.microsoft.com/office/word/2010/wordml" w:rsidR="00613C66" w:rsidP="23B88DFC" w:rsidRDefault="00DA26E5" w14:paraId="39C5D37C"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8.4 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contrato se extingue quando vencido o prazo nele estipulado, independentemente de terem sido cumpridas ou não as obrigações de ambas as partes contraentes.</w:t>
      </w:r>
    </w:p>
    <w:p xmlns:wp14="http://schemas.microsoft.com/office/word/2010/wordml" w:rsidRPr="00613C66" w:rsidR="00DA26E5" w:rsidP="23B88DFC" w:rsidRDefault="00613C66" w14:paraId="49FCF8B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1E79098D">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8.5</w:t>
      </w:r>
      <w:r w:rsidRPr="23B88DFC" w:rsidR="1E79098D">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contrato pode ser extinto antes do prazo nele fixado, sem ônus para o contratante, quando esta não dispuser de créditos orçamentários para sua continuidade ou quando entender que o contrato não mais lhe oferece vantagem.</w:t>
      </w:r>
    </w:p>
    <w:p xmlns:wp14="http://schemas.microsoft.com/office/word/2010/wordml" w:rsidRPr="00613C66" w:rsidR="00DA26E5" w:rsidP="23B88DFC" w:rsidRDefault="00DA26E5" w14:paraId="6BCA0ECE"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8.6. 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contrato pode ser extinto antes de cumpridas as obrigações nele estipuladas</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ou antes</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do prazo nele fixado, por algum dos motivos previstos no</w:t>
      </w: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u w:val="single"/>
          <w:lang w:eastAsia="pt-BR"/>
        </w:rPr>
        <w:t>artigo 137 da Lei nº 14.133/21</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bem como amigavelmente, assegurados o contraditório e a ampla defesa.</w:t>
      </w:r>
    </w:p>
    <w:p xmlns:wp14="http://schemas.microsoft.com/office/word/2010/wordml" w:rsidRPr="00613C66" w:rsidR="00DA26E5" w:rsidP="37889217" w:rsidRDefault="00DA26E5" w14:paraId="60E37B9E"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8.6.1. 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Nesta hipótese, aplicam-se também os</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u w:val="single"/>
          <w:lang w:eastAsia="pt-BR"/>
        </w:rPr>
        <w:t>artigos 138 e 139</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da mesma Lei.</w:t>
      </w:r>
    </w:p>
    <w:p xmlns:wp14="http://schemas.microsoft.com/office/word/2010/wordml" w:rsidRPr="00613C66" w:rsidR="00DA26E5" w:rsidP="23B88DFC" w:rsidRDefault="00DA26E5" w14:paraId="46624170"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2F926C6D"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NONA – DO FORNECIMENTO E DO RECEBIMENTO DO OBJETO</w:t>
      </w:r>
    </w:p>
    <w:p xmlns:wp14="http://schemas.microsoft.com/office/word/2010/wordml" w:rsidRPr="00613C66" w:rsidR="00DA26E5" w:rsidP="23B88DFC" w:rsidRDefault="00DA26E5" w14:paraId="3E06C603"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fiscalização será exercida de acordo com o Decreto Municipal nº 62.100/22.</w:t>
      </w:r>
    </w:p>
    <w:p xmlns:wp14="http://schemas.microsoft.com/office/word/2010/wordml" w:rsidRPr="00613C66" w:rsidR="00DA26E5" w:rsidP="23B88DFC" w:rsidRDefault="00DA26E5" w14:paraId="2BEDBC46"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prazo de entrega será de 10 dias úteis, a contar do recebimento da Nota de Empenho em endereço a ser determinado pela contratante.</w:t>
      </w:r>
    </w:p>
    <w:p xmlns:wp14="http://schemas.microsoft.com/office/word/2010/wordml" w:rsidRPr="00613C66" w:rsidR="00DA26E5" w:rsidP="23B88DFC" w:rsidRDefault="00DA26E5" w14:paraId="3172EA36"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9.3 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O objeto contratual será recebido consoante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as</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disposições do artigo 140, da Lei Federal n° 14.133/21 e demais normas municipais pertinentes</w:t>
      </w:r>
    </w:p>
    <w:p xmlns:wp14="http://schemas.microsoft.com/office/word/2010/wordml" w:rsidRPr="00613C66" w:rsidR="00DA26E5" w:rsidP="37889217" w:rsidRDefault="00DA26E5" w14:paraId="312B8A1B"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9.3.1 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entrega do objeto na unidade requisitante será acompanhada dos seguintes documentos</w:t>
      </w:r>
    </w:p>
    <w:p xmlns:wp14="http://schemas.microsoft.com/office/word/2010/wordml" w:rsidRPr="00613C66" w:rsidR="00DA26E5" w:rsidP="37889217" w:rsidRDefault="00DA26E5" w14:paraId="0645C8DB"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Cópia da requisição de fornecimento de materiais;</w:t>
      </w:r>
    </w:p>
    <w:p xmlns:wp14="http://schemas.microsoft.com/office/word/2010/wordml" w:rsidRPr="00613C66" w:rsidR="00DA26E5" w:rsidP="37889217" w:rsidRDefault="00DA26E5" w14:paraId="6E630FBC"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Nota fiscal, nota fiscal-fatura, nota fiscal de serviços eletrônica ou documento equivalente.</w:t>
      </w:r>
    </w:p>
    <w:p xmlns:wp14="http://schemas.microsoft.com/office/word/2010/wordml" w:rsidRPr="00613C66" w:rsidR="00DA26E5" w:rsidP="23B88DFC" w:rsidRDefault="00DA26E5" w14:paraId="567882E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9.4 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às custas</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da empresa contratada, conforme o caso.</w:t>
      </w:r>
    </w:p>
    <w:p xmlns:wp14="http://schemas.microsoft.com/office/word/2010/wordml" w:rsidRPr="00613C66" w:rsidR="00DA26E5" w:rsidP="23B88DFC" w:rsidRDefault="00DA26E5" w14:paraId="1DF2004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9.5 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5</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(cinco) dias corridos, a contar da notificação, sob pena de aplicação das penalidades previstas no subitem </w:t>
      </w: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10.2.4</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da Cláusula Décima.</w:t>
      </w:r>
    </w:p>
    <w:p xmlns:wp14="http://schemas.microsoft.com/office/word/2010/wordml" w:rsidRPr="00613C66" w:rsidR="00DA26E5" w:rsidP="23B88DFC" w:rsidRDefault="00DA26E5" w14:paraId="10387CB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9.6 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marca do material entregue deverá estar indicada no próprio produto ou em sua embalagem. Materiais sem identificação serão rejeitados quando da sua entrega.</w:t>
      </w:r>
    </w:p>
    <w:p xmlns:wp14="http://schemas.microsoft.com/office/word/2010/wordml" w:rsidRPr="00613C66" w:rsidR="00DA26E5" w:rsidP="23B88DFC" w:rsidRDefault="00DA26E5" w14:paraId="707EBC4D"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9.7 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descarregamento do material ficará a cargo da CONTRATADA, devendo por esta ser providenciada a mão de obra necessária.</w:t>
      </w:r>
    </w:p>
    <w:p xmlns:wp14="http://schemas.microsoft.com/office/word/2010/wordml" w:rsidRPr="00613C66" w:rsidR="00DA26E5" w:rsidP="23B88DFC" w:rsidRDefault="00DA26E5" w14:paraId="1F53D12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9.8 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xmlns:wp14="http://schemas.microsoft.com/office/word/2010/wordml" w:rsidRPr="00613C66" w:rsidR="00DA26E5" w:rsidP="23B88DFC" w:rsidRDefault="00DA26E5" w14:paraId="72AD0D8A"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9.9 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Somente serão analisados pela Administração os pedidos de prorrogação do prazo de entrega de materiais que se apresentarem com as condições seguintes:</w:t>
      </w:r>
    </w:p>
    <w:p xmlns:wp14="http://schemas.microsoft.com/office/word/2010/wordml" w:rsidRPr="00613C66" w:rsidR="00DA26E5" w:rsidP="37889217" w:rsidRDefault="00DA26E5" w14:paraId="3C04B417"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até a data final prevista para a entrega; e</w:t>
      </w:r>
    </w:p>
    <w:p xmlns:wp14="http://schemas.microsoft.com/office/word/2010/wordml" w:rsidRPr="00613C66" w:rsidR="00DA26E5" w:rsidP="37889217" w:rsidRDefault="00DA26E5" w14:paraId="16CABE2F"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instruídos com as justificativas e respectiva comprovação.</w:t>
      </w:r>
    </w:p>
    <w:p xmlns:wp14="http://schemas.microsoft.com/office/word/2010/wordml" w:rsidRPr="00613C66" w:rsidR="00DA26E5" w:rsidP="23B88DFC" w:rsidRDefault="00DA26E5" w14:paraId="23747AAF"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9.10 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Os pedidos instruídos em condições diversas das previstas no subitem anterior serão indeferidos de pronto.</w:t>
      </w:r>
    </w:p>
    <w:p xmlns:wp14="http://schemas.microsoft.com/office/word/2010/wordml" w:rsidRPr="00613C66" w:rsidR="00DA26E5" w:rsidP="23B88DFC" w:rsidRDefault="00DA26E5" w14:paraId="4B8484D5"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40FBBD82"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DÉCIMA – DAS PENALIDADES</w:t>
      </w:r>
    </w:p>
    <w:p xmlns:wp14="http://schemas.microsoft.com/office/word/2010/wordml" w:rsidRPr="00613C66" w:rsidR="00DA26E5" w:rsidP="23B88DFC" w:rsidRDefault="00DA26E5" w14:paraId="31DFBD8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CONTRATADA em razão de descumprimento aos termos deste contrato e da Ata de Registro de Preço que lhe deu origem, com fundamento no artigo 156, incisos I a IV, da Lei Federal nº 14.133/2021, ficará sujeita às seguintes sanções administrativas:</w:t>
      </w:r>
    </w:p>
    <w:p xmlns:wp14="http://schemas.microsoft.com/office/word/2010/wordml" w:rsidRPr="00613C66" w:rsidR="00DA26E5" w:rsidP="37889217" w:rsidRDefault="00DA26E5" w14:paraId="527E1CF4"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a</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advertência;</w:t>
      </w:r>
    </w:p>
    <w:p xmlns:wp14="http://schemas.microsoft.com/office/word/2010/wordml" w:rsidRPr="00613C66" w:rsidR="00DA26E5" w:rsidP="37889217" w:rsidRDefault="00DA26E5" w14:paraId="783176DA"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b)</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multa;</w:t>
      </w:r>
    </w:p>
    <w:p xmlns:wp14="http://schemas.microsoft.com/office/word/2010/wordml" w:rsidRPr="00613C66" w:rsidR="00DA26E5" w:rsidP="37889217" w:rsidRDefault="00DA26E5" w14:paraId="2497183D"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c)</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impedimento de licitar e contratar com a Administração Municipal, por prazo não superior a três anos;</w:t>
      </w:r>
    </w:p>
    <w:p xmlns:wp14="http://schemas.microsoft.com/office/word/2010/wordml" w:rsidRPr="00613C66" w:rsidR="00DA26E5" w:rsidP="37889217" w:rsidRDefault="00DA26E5" w14:paraId="5BB9A71E"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d)</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declaração de inidoneidade para licitar ou contratar com a Administração Pública direta e indireta, pelo prazo mínimo de 3 (três) anos e máximo de 6 (seis) anos.</w:t>
      </w:r>
    </w:p>
    <w:p xmlns:wp14="http://schemas.microsoft.com/office/word/2010/wordml" w:rsidRPr="00613C66" w:rsidR="00DA26E5" w:rsidP="37889217" w:rsidRDefault="00DA26E5" w14:paraId="44EE5406"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e</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advertência por escrito, quando do não cumprimento de quaisquer das obrigações contratuais consideradas faltas leves, assim entendidas, aquelas que não acarretam prejuízos significativos para o serviço contratado.</w:t>
      </w:r>
    </w:p>
    <w:p xmlns:wp14="http://schemas.microsoft.com/office/word/2010/wordml" w:rsidRPr="00613C66" w:rsidR="00DA26E5" w:rsidP="23B88DFC" w:rsidRDefault="00DA26E5" w14:paraId="5F7EAAE4"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Os tipos de sanções administrativas e as hipóteses em que a CONTRATADA estará sujeita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a sua aplicação são as seguintes:</w:t>
      </w:r>
    </w:p>
    <w:p xmlns:wp14="http://schemas.microsoft.com/office/word/2010/wordml" w:rsidRPr="00613C66" w:rsidR="00DA26E5" w:rsidP="37889217" w:rsidRDefault="00DA26E5" w14:paraId="500FD5B7"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 podendo ser aplicada cumulativamente a pena de suspensão temporária de participação em licitação e impedimento de contratar com a Administração Pública, por prazo não superior a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3</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(três) anos, pelo disposto no artigo 156, III, da Lei Federal nº 14.133/2021.</w:t>
      </w:r>
    </w:p>
    <w:p xmlns:wp14="http://schemas.microsoft.com/office/word/2010/wordml" w:rsidRPr="00613C66" w:rsidR="00DA26E5" w:rsidP="37889217" w:rsidRDefault="00DA26E5" w14:paraId="1E6A4D4A"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10.2.2</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Multa de 20% (vinte por cento) sobre o valor da parcela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inexecutada</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por inexecução parcial do ajuste.</w:t>
      </w:r>
    </w:p>
    <w:p xmlns:wp14="http://schemas.microsoft.com/office/word/2010/wordml" w:rsidRPr="00613C66" w:rsidR="00DA26E5" w:rsidP="37889217" w:rsidRDefault="00DA26E5" w14:paraId="232DB245"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10.2.3 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Multa por inexecução total do ajuste: 20% (vinte por cento) calculada sobre o valor do contrato, sem prejuízo de, a critério da Administração, aplicar-se a pena de impedimento do direito de licitar e contratar com a Administração Pública, pelo prazo de até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3</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(três) anos.</w:t>
      </w:r>
    </w:p>
    <w:p xmlns:wp14="http://schemas.microsoft.com/office/word/2010/wordml" w:rsidRPr="00613C66" w:rsidR="00DA26E5" w:rsidP="37889217" w:rsidRDefault="00DA26E5" w14:paraId="6740ACE9"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10.2.4 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Multa de 2% (dois por cento) sobre o valor do contrato, conforme o caso, por descumprimento de quaisquer das obrigações decorrentes do ajuste não previstos nos subitens acima.</w:t>
      </w:r>
    </w:p>
    <w:p xmlns:wp14="http://schemas.microsoft.com/office/word/2010/wordml" w:rsidRPr="00613C66" w:rsidR="00DA26E5" w:rsidP="23B88DFC" w:rsidRDefault="00DA26E5" w14:paraId="77757BF3"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10.3 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As sanções administrativas são independentes e a aplicação de uma não exclui a das outras, quando cabíveis.</w:t>
      </w:r>
    </w:p>
    <w:p xmlns:wp14="http://schemas.microsoft.com/office/word/2010/wordml" w:rsidRPr="00613C66" w:rsidR="00DA26E5" w:rsidP="23B88DFC" w:rsidRDefault="00DA26E5" w14:paraId="1813990B"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Será</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competente para deliberar sobre a aplicação da sanção administrativa, durante a vigência da Ata de Registro de Preços:</w:t>
      </w:r>
    </w:p>
    <w:p xmlns:wp14="http://schemas.microsoft.com/office/word/2010/wordml" w:rsidRPr="00613C66" w:rsidR="00DA26E5" w:rsidP="37889217" w:rsidRDefault="00DA26E5" w14:paraId="540BD5E1"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ÓRGÃO GERENCIADOR, quanto às sanções administrativas indicadas na alínea “c”, do item 10.1, cumuladas ou não com a sanção administrativa de multa.</w:t>
      </w:r>
    </w:p>
    <w:p xmlns:wp14="http://schemas.microsoft.com/office/word/2010/wordml" w:rsidRPr="00613C66" w:rsidR="00DA26E5" w:rsidP="37889217" w:rsidRDefault="00DA26E5" w14:paraId="79E9DF02"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10.4.2 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Secretaria de Gestão, quanto à sanção administrativa indicada na alínea “d”, do item 10.1, cumulada ou não com a sanção administrativa de multa, por recomendação da unidade contratante.</w:t>
      </w:r>
    </w:p>
    <w:p xmlns:wp14="http://schemas.microsoft.com/office/word/2010/wordml" w:rsidRPr="00613C66" w:rsidR="00DA26E5" w:rsidP="37889217" w:rsidRDefault="00DA26E5" w14:paraId="1018130D"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10.4.3 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As unidades contratantes, quanto às sanções administrativas indicadas nas alíneas “a” e “b”.</w:t>
      </w:r>
    </w:p>
    <w:p xmlns:wp14="http://schemas.microsoft.com/office/word/2010/wordml" w:rsidRPr="00613C66" w:rsidR="00DA26E5" w:rsidP="37889217" w:rsidRDefault="00DA26E5" w14:paraId="211E6CE0"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10.4.4</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Nas hipóteses de possibilidade de cumulação das sanções administrativas de multa com a de impedimento de licitar e contratar com a Administração Municipal, por prazo não superior a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3</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(três) anos ou a de declaração de inidoneidade, caberá à unidade contratante avaliar a conveniência e a oportunidade da aplicação simultânea.</w:t>
      </w:r>
    </w:p>
    <w:p xmlns:wp14="http://schemas.microsoft.com/office/word/2010/wordml" w:rsidRPr="00613C66" w:rsidR="00DA26E5" w:rsidP="37889217" w:rsidRDefault="00DA26E5" w14:paraId="627FE076"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10.4.5</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Entendendo a CONTRATANTE pela aplicação isolada da sanção administrativa de multa, caberá a esta dar andamento ao procedimento, concedendo prazo para defesa prévia à CONTRATADA, culminando com a decisão.</w:t>
      </w:r>
    </w:p>
    <w:p xmlns:wp14="http://schemas.microsoft.com/office/word/2010/wordml" w:rsidRPr="00613C66" w:rsidR="00DA26E5" w:rsidP="37889217" w:rsidRDefault="00DA26E5" w14:paraId="64B93B77"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10.4.6 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Entendendo a CONTRATANTE pela aplicação cumulativa das sanções administrativas, encaminhará o feito ao ÓRGÃO GERENCIADOR, com as informações necessárias para demonstrar a infração cometida.</w:t>
      </w:r>
    </w:p>
    <w:p xmlns:wp14="http://schemas.microsoft.com/office/word/2010/wordml" w:rsidRPr="00613C66" w:rsidR="00DA26E5" w:rsidP="37889217" w:rsidRDefault="00DA26E5" w14:paraId="653EF380"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10.4.7 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Na hipótese do item </w:t>
      </w: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10.4.</w:t>
      </w:r>
      <w:r w:rsidRPr="37889217" w:rsidR="22B5E855">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6</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o ÓRGÃO GERENCIADOR dará andamento ao procedimento, concedendo prazo para defesa prévia à empresa contratada, podendo decidir pela aplicação conjunta das sanções administrativas ou apenas da de multa, informando a unidade contratante ao final.</w:t>
      </w:r>
    </w:p>
    <w:p xmlns:wp14="http://schemas.microsoft.com/office/word/2010/wordml" w:rsidRPr="00613C66" w:rsidR="00DA26E5" w:rsidP="23B88DFC" w:rsidRDefault="00DA26E5" w14:paraId="5EFF6B50"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10.5 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Expirado</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o prazo de vigência da Ata de Registro de Preços, ou nos casos de cancelamento ou rescisão, a competência de análise e aplicação de todas as penalidades cabíveis serão concentradas diretamente na CONTRATANTE.</w:t>
      </w:r>
    </w:p>
    <w:p xmlns:wp14="http://schemas.microsoft.com/office/word/2010/wordml" w:rsidRPr="00613C66" w:rsidR="00DA26E5" w:rsidP="23B88DFC" w:rsidRDefault="00DA26E5" w14:paraId="49B4769E" wp14:textId="1F83F32C">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64F62F49"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10.6 </w:t>
      </w:r>
      <w:r w:rsidRPr="64F62F49"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Previamente ao encaminhamento à cobrança judicial, a multa poderá ser recolhida administrativamente</w:t>
      </w:r>
      <w:r w:rsidRPr="64F62F49"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 </w:t>
      </w:r>
      <w:r w:rsidRPr="64F62F49"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no prazo de </w:t>
      </w:r>
      <w:r w:rsidRPr="64F62F49"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5</w:t>
      </w:r>
      <w:r w:rsidRPr="64F62F49"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(cinco) dias, a contar da data do recebimento da comunicação enviada pela autoridade </w:t>
      </w:r>
      <w:r w:rsidRPr="64F62F49"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competente.</w:t>
      </w:r>
    </w:p>
    <w:p xmlns:wp14="http://schemas.microsoft.com/office/word/2010/wordml" w:rsidRPr="00613C66" w:rsidR="00DA26E5" w:rsidP="37889217" w:rsidRDefault="00DA26E5" w14:paraId="3338880C"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10.6.1 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xmlns:wp14="http://schemas.microsoft.com/office/word/2010/wordml" w:rsidRPr="00613C66" w:rsidR="00DA26E5" w:rsidP="37889217" w:rsidRDefault="00DA26E5" w14:paraId="0FB5BC47"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10.6.2 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Não havendo pagamento pela empresa, o valor será inscrito como dívida ativa, sujeitando a devedora a processo judicial de execução.</w:t>
      </w:r>
    </w:p>
    <w:p xmlns:wp14="http://schemas.microsoft.com/office/word/2010/wordml" w:rsidRPr="00613C66" w:rsidR="00DA26E5" w:rsidP="37889217" w:rsidRDefault="00DA26E5" w14:paraId="7FAD777E" wp14:textId="77777777">
      <w:pPr>
        <w:spacing w:after="0" w:line="360" w:lineRule="auto"/>
        <w:ind w:left="708"/>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10.6.3 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As penalidades deverão ser registradas no Módulo de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Apenações</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do Sistema Integrado de Gestão de Suprimentos e Serviços (SIGSS), conforme Portaria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Intersecretarial</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01/2015- SEMPLA/SF.</w:t>
      </w:r>
    </w:p>
    <w:p xmlns:wp14="http://schemas.microsoft.com/office/word/2010/wordml" w:rsidRPr="00613C66" w:rsidR="00DA26E5" w:rsidP="23B88DFC" w:rsidRDefault="00DA26E5" w14:paraId="6EE7A107"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10.7 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Caso haja rescisão, </w:t>
      </w:r>
      <w:bookmarkStart w:name="_Int_dgr2Couq" w:id="939830655"/>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mesma</w:t>
      </w:r>
      <w:bookmarkEnd w:id="939830655"/>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atrai os efeitos previstos no artigo 139, incisos I e IV, da Lei Federal nº 14.133/21.</w:t>
      </w:r>
    </w:p>
    <w:p xmlns:wp14="http://schemas.microsoft.com/office/word/2010/wordml" w:rsidRPr="00613C66" w:rsidR="00DA26E5" w:rsidP="23B88DFC" w:rsidRDefault="00DA26E5" w14:paraId="33638E94"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10.8 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Das decisões de aplicação de penalidade</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caberá</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recurso nos termos dos artigos 166 e 167 da Lei Federal nº 14.133/21, observados os prazos nele fixados.</w:t>
      </w:r>
    </w:p>
    <w:p xmlns:wp14="http://schemas.microsoft.com/office/word/2010/wordml" w:rsidRPr="00613C66" w:rsidR="00DA26E5" w:rsidP="23B88DFC" w:rsidRDefault="00DA26E5" w14:paraId="4F8F56C0"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w:t>
      </w:r>
    </w:p>
    <w:p xmlns:wp14="http://schemas.microsoft.com/office/word/2010/wordml" w:rsidRPr="00613C66" w:rsidR="00DA26E5" w:rsidP="37889217" w:rsidRDefault="00DA26E5" w14:paraId="2F4C222A" wp14:textId="77777777">
      <w:pPr>
        <w:spacing w:after="0" w:line="360" w:lineRule="auto"/>
        <w:jc w:val="both"/>
        <w:rPr>
          <w:rFonts w:ascii="Calibri" w:hAnsi="Calibri" w:eastAsia="Calibri" w:cs="Calibri" w:asciiTheme="minorAscii" w:hAnsiTheme="minorAscii" w:eastAsiaTheme="minorAscii" w:cstheme="minorAscii"/>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DÉCIMA PRIMEIRA – DA FISCALIZAÇÃO DO CONTRATO</w:t>
      </w:r>
    </w:p>
    <w:p xmlns:wp14="http://schemas.microsoft.com/office/word/2010/wordml" w:rsidRPr="00613C66" w:rsidR="00DA26E5" w:rsidP="23B88DFC" w:rsidRDefault="00DA26E5" w14:paraId="02C30B01"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11.1 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xmlns:wp14="http://schemas.microsoft.com/office/word/2010/wordml" w:rsidRPr="00613C66" w:rsidR="00DA26E5" w:rsidP="23B88DFC" w:rsidRDefault="00DA26E5" w14:paraId="0FDED3D3"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11.2 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A fiscalização dos serviços pelo Contratante não exime nem diminui a completa responsabilidade da Contratada por qualquer inobservância ou omissão às cláusulas contratuais.</w:t>
      </w:r>
    </w:p>
    <w:p xmlns:wp14="http://schemas.microsoft.com/office/word/2010/wordml" w:rsidRPr="00613C66" w:rsidR="00DA26E5" w:rsidP="23B88DFC" w:rsidRDefault="00DA26E5" w14:paraId="02EB378F" wp14:textId="77777777" wp14:noSpellErr="1">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xmlns:wp14="http://schemas.microsoft.com/office/word/2010/wordml" w:rsidRPr="008A0488" w:rsidR="00DA26E5" w:rsidP="37889217" w:rsidRDefault="00DA26E5" w14:paraId="1C190ECB"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DÉCIMA SEGUNDA – DAS DISPOSIÇÕES FINAIS</w:t>
      </w:r>
    </w:p>
    <w:p xmlns:wp14="http://schemas.microsoft.com/office/word/2010/wordml" w:rsidRPr="00613C66" w:rsidR="00DA26E5" w:rsidP="23B88DFC" w:rsidRDefault="00DA26E5" w14:paraId="0C7DB462"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12.1 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Nenhuma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tolerância das partes quanto à falta de cumprimento de qualquer das cláusulas deste contrato poderá ser entendida como aceitação, novação ou precedente.</w:t>
      </w:r>
    </w:p>
    <w:p xmlns:wp14="http://schemas.microsoft.com/office/word/2010/wordml" w:rsidRPr="00613C66" w:rsidR="00DA26E5" w:rsidP="23B88DFC" w:rsidRDefault="00DA26E5" w14:paraId="6E71756D"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12.2 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Todas as comunicações, avisos ou pedidos, sempre por escrito, concernentes ao cumprimento do presente contrato, serão dirigidos aos seguintes endereços</w:t>
      </w:r>
      <w:r w:rsidRPr="23B88DFC" w:rsidR="22B5E855">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de e-mail</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w:t>
      </w:r>
    </w:p>
    <w:p xmlns:wp14="http://schemas.microsoft.com/office/word/2010/wordml" w:rsidRPr="00613C66" w:rsidR="00DA26E5" w:rsidP="37889217" w:rsidRDefault="00DA26E5" w14:paraId="52D01CAA" wp14:textId="5423A176">
      <w:pPr>
        <w:spacing w:after="0" w:line="360" w:lineRule="auto"/>
        <w:jc w:val="left"/>
        <w:rPr>
          <w:rFonts w:ascii="Calibri" w:hAnsi="Calibri" w:eastAsia="Calibri" w:cs="Calibri" w:asciiTheme="minorAscii" w:hAnsiTheme="minorAscii" w:eastAsiaTheme="minorAscii" w:cstheme="minorAscii"/>
          <w:b w:val="0"/>
          <w:bCs w:val="0"/>
          <w:color w:val="000000" w:themeColor="text1" w:themeTint="FF" w:themeShade="FF"/>
          <w:sz w:val="22"/>
          <w:szCs w:val="22"/>
          <w:lang w:eastAsia="pt-BR"/>
        </w:rPr>
      </w:pPr>
      <w:r w:rsidRPr="37889217" w:rsidR="5026E1DC">
        <w:rPr>
          <w:rFonts w:ascii="Calibri" w:hAnsi="Calibri" w:eastAsia="Calibri" w:cs="Calibri" w:asciiTheme="minorAscii" w:hAnsiTheme="minorAscii" w:eastAsiaTheme="minorAscii" w:cstheme="minorAscii"/>
          <w:b w:val="0"/>
          <w:bCs w:val="0"/>
          <w:color w:val="000000" w:themeColor="text1" w:themeTint="FF" w:themeShade="FF"/>
          <w:sz w:val="22"/>
          <w:szCs w:val="22"/>
          <w:lang w:eastAsia="pt-BR"/>
        </w:rPr>
        <w:t>CONTRATANTE:</w:t>
      </w:r>
      <w:r w:rsidRPr="37889217" w:rsidR="22B5E855">
        <w:rPr>
          <w:rFonts w:ascii="Calibri" w:hAnsi="Calibri" w:eastAsia="Calibri" w:cs="Calibri" w:asciiTheme="minorAscii" w:hAnsiTheme="minorAscii" w:eastAsiaTheme="minorAscii" w:cstheme="minorAscii"/>
          <w:b w:val="0"/>
          <w:bCs w:val="0"/>
          <w:color w:val="000000" w:themeColor="text1" w:themeTint="FF" w:themeShade="FF"/>
          <w:sz w:val="22"/>
          <w:szCs w:val="22"/>
          <w:lang w:eastAsia="pt-BR"/>
        </w:rPr>
        <w:t xml:space="preserve"> </w:t>
      </w:r>
    </w:p>
    <w:p xmlns:wp14="http://schemas.microsoft.com/office/word/2010/wordml" w:rsidRPr="00613C66" w:rsidR="00DA26E5" w:rsidP="37889217" w:rsidRDefault="00DA26E5" w14:paraId="7A46E2A1" wp14:textId="4D2EB89A">
      <w:pPr>
        <w:spacing w:after="0" w:line="360" w:lineRule="auto"/>
        <w:jc w:val="left"/>
        <w:rPr>
          <w:rFonts w:ascii="Calibri" w:hAnsi="Calibri" w:eastAsia="Calibri" w:cs="Calibri" w:asciiTheme="minorAscii" w:hAnsiTheme="minorAscii" w:eastAsiaTheme="minorAscii" w:cstheme="minorAscii"/>
          <w:b w:val="0"/>
          <w:bCs w:val="0"/>
          <w:color w:val="000000" w:themeColor="text1" w:themeTint="FF" w:themeShade="FF"/>
          <w:sz w:val="22"/>
          <w:szCs w:val="22"/>
          <w:lang w:eastAsia="pt-BR"/>
        </w:rPr>
      </w:pPr>
      <w:r w:rsidRPr="37889217" w:rsidR="5026E1DC">
        <w:rPr>
          <w:rFonts w:ascii="Calibri" w:hAnsi="Calibri" w:eastAsia="Calibri" w:cs="Calibri" w:asciiTheme="minorAscii" w:hAnsiTheme="minorAscii" w:eastAsiaTheme="minorAscii" w:cstheme="minorAscii"/>
          <w:b w:val="0"/>
          <w:bCs w:val="0"/>
          <w:color w:val="000000" w:themeColor="text1" w:themeTint="FF" w:themeShade="FF"/>
          <w:sz w:val="22"/>
          <w:szCs w:val="22"/>
          <w:lang w:eastAsia="pt-BR"/>
        </w:rPr>
        <w:t>CONTRATADA:</w:t>
      </w:r>
    </w:p>
    <w:p xmlns:wp14="http://schemas.microsoft.com/office/word/2010/wordml" w:rsidRPr="00613C66" w:rsidR="00DA26E5" w:rsidP="23B88DFC" w:rsidRDefault="00DA26E5" w14:paraId="5CE30D33" wp14:textId="7BBBD7BC">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12.3 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Fica</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ressalvada a possibilidade de alteração das condições contratuais em face da superveniência</w:t>
      </w:r>
      <w:r w:rsidRPr="37889217" w:rsidR="22B5E855">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de normas federais e/ou municipais que as autorizem.</w:t>
      </w:r>
    </w:p>
    <w:p xmlns:wp14="http://schemas.microsoft.com/office/word/2010/wordml" w:rsidRPr="00613C66" w:rsidR="00DA26E5" w:rsidP="23B88DFC" w:rsidRDefault="00DA26E5" w14:paraId="226E1ED4"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12.4 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Fica</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xmlns:wp14="http://schemas.microsoft.com/office/word/2010/wordml" w:rsidRPr="00613C66" w:rsidR="00DA26E5" w:rsidP="23B88DFC" w:rsidRDefault="00DA26E5" w14:paraId="2007267C"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12.5 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No ato da assinatura deste instrumento foram apresentados todos os documentos exigidos pelo edital.</w:t>
      </w:r>
    </w:p>
    <w:p xmlns:wp14="http://schemas.microsoft.com/office/word/2010/wordml" w:rsidRPr="00613C66" w:rsidR="00DA26E5" w:rsidP="23B88DFC" w:rsidRDefault="00DA26E5" w14:paraId="69A37840" wp14:textId="71CBC92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12.6 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Ficam fazendo parte integrante deste instrumento, para todos os efeitos legais, o edital da licitação que deu origem à contratação, com seus Anexos, a Ata de Registro de Preços </w:t>
      </w:r>
      <w:r w:rsidRPr="37889217" w:rsidR="1B22C8CD">
        <w:rPr>
          <w:rFonts w:ascii="Calibri" w:hAnsi="Calibri" w:eastAsia="Calibri" w:cs="Calibri" w:asciiTheme="minorAscii" w:hAnsiTheme="minorAscii" w:eastAsiaTheme="minorAscii" w:cstheme="minorAscii"/>
          <w:color w:val="000000" w:themeColor="text1" w:themeTint="FF" w:themeShade="FF"/>
          <w:sz w:val="22"/>
          <w:szCs w:val="22"/>
          <w:lang w:eastAsia="pt-BR"/>
        </w:rPr>
        <w:t>006/SEGES-COBES/</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2024, com seus anexos, </w:t>
      </w:r>
      <w:bookmarkStart w:name="_Int_Ntd0WyeP" w:id="1183365837"/>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Proposta</w:t>
      </w:r>
      <w:bookmarkEnd w:id="1183365837"/>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da contratada e a ata da sessão pública do pregão </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sob </w:t>
      </w:r>
      <w:r w:rsidRPr="37889217" w:rsidR="1278B493">
        <w:rPr>
          <w:rFonts w:ascii="Calibri" w:hAnsi="Calibri" w:eastAsia="Calibri" w:cs="Calibri" w:asciiTheme="minorAscii" w:hAnsiTheme="minorAscii" w:eastAsiaTheme="minorAscii" w:cstheme="minorAscii"/>
          <w:color w:val="000000" w:themeColor="text1" w:themeTint="FF" w:themeShade="FF"/>
          <w:sz w:val="22"/>
          <w:szCs w:val="22"/>
          <w:lang w:eastAsia="pt-BR"/>
        </w:rPr>
        <w:t>documento</w:t>
      </w:r>
      <w:r w:rsidRPr="37889217" w:rsidR="1278B493">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w:t>
      </w:r>
      <w:r w:rsidRPr="37889217" w:rsidR="1278B493">
        <w:rPr>
          <w:rFonts w:ascii="Calibri" w:hAnsi="Calibri" w:eastAsia="Calibri" w:cs="Calibri" w:asciiTheme="minorAscii" w:hAnsiTheme="minorAscii" w:eastAsiaTheme="minorAscii" w:cstheme="minorAscii"/>
          <w:color w:val="000000" w:themeColor="text1" w:themeTint="FF" w:themeShade="FF"/>
          <w:sz w:val="22"/>
          <w:szCs w:val="22"/>
          <w:lang w:eastAsia="pt-BR"/>
        </w:rPr>
        <w:t>110102935</w:t>
      </w:r>
      <w:r w:rsidRPr="37889217"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do processo administrativo nº 6013.2023/0001719-3.</w:t>
      </w:r>
    </w:p>
    <w:p xmlns:wp14="http://schemas.microsoft.com/office/word/2010/wordml" w:rsidRPr="00613C66" w:rsidR="00DA26E5" w:rsidP="23B88DFC" w:rsidRDefault="00DA26E5" w14:paraId="47C88B5E"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12.7 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 presente ajuste, o recebimento de seu objeto, suas alterações e rescisão obedecerão a o Decreto Municipal n.º 62.100/22, Lei Federal n° 14.133/21 e demais normas pertinentes, aplicáveis à execução dos serviços e especialmente aos casos omissos.</w:t>
      </w:r>
    </w:p>
    <w:p xmlns:wp14="http://schemas.microsoft.com/office/word/2010/wordml" w:rsidRPr="00613C66" w:rsidR="00DA26E5" w:rsidP="23B88DFC" w:rsidRDefault="00DA26E5" w14:paraId="01107C62" wp14:textId="77777777">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r w:rsidRPr="23B88DFC"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lang w:eastAsia="pt-BR"/>
        </w:rPr>
        <w:t>12.8 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Para a execução deste contrato, nenhuma das partes poderá </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oferecer,</w:t>
      </w:r>
      <w:r w:rsidRPr="23B88DFC" w:rsidR="5026E1DC">
        <w:rPr>
          <w:rFonts w:ascii="Calibri" w:hAnsi="Calibri" w:eastAsia="Calibri" w:cs="Calibri" w:asciiTheme="minorAscii" w:hAnsiTheme="minorAscii" w:eastAsiaTheme="minorAscii" w:cstheme="minorAscii"/>
          <w:color w:val="000000" w:themeColor="text1" w:themeTint="FF" w:themeShade="FF"/>
          <w:sz w:val="22"/>
          <w:szCs w:val="22"/>
          <w:lang w:eastAsia="pt-BR"/>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xmlns:wp14="http://schemas.microsoft.com/office/word/2010/wordml" w:rsidR="002179F1" w:rsidP="23B88DFC" w:rsidRDefault="002179F1" w14:paraId="6A05A809" wp14:textId="77777777" wp14:noSpellErr="1">
      <w:pPr>
        <w:spacing w:after="0" w:line="360" w:lineRule="auto"/>
        <w:jc w:val="both"/>
        <w:rPr>
          <w:rFonts w:ascii="Calibri" w:hAnsi="Calibri" w:eastAsia="Calibri" w:cs="Calibri" w:asciiTheme="minorAscii" w:hAnsiTheme="minorAscii" w:eastAsiaTheme="minorAscii" w:cstheme="minorAscii"/>
          <w:color w:val="000000"/>
          <w:sz w:val="22"/>
          <w:szCs w:val="22"/>
          <w:lang w:eastAsia="pt-BR"/>
        </w:rPr>
      </w:pPr>
    </w:p>
    <w:p xmlns:wp14="http://schemas.microsoft.com/office/word/2010/wordml" w:rsidRPr="002179F1" w:rsidR="00DA26E5" w:rsidP="37889217" w:rsidRDefault="00DA26E5" w14:paraId="07795B4B" wp14:textId="77777777">
      <w:pPr>
        <w:spacing w:after="0" w:line="360" w:lineRule="auto"/>
        <w:jc w:val="both"/>
        <w:rPr>
          <w:rFonts w:ascii="Calibri" w:hAnsi="Calibri" w:eastAsia="Calibri" w:cs="Calibri" w:asciiTheme="minorAscii" w:hAnsiTheme="minorAscii" w:eastAsiaTheme="minorAscii" w:cstheme="minorAscii"/>
          <w:b w:val="1"/>
          <w:bCs w:val="1"/>
          <w:color w:val="000000"/>
          <w:sz w:val="22"/>
          <w:szCs w:val="22"/>
          <w:highlight w:val="lightGray"/>
          <w:lang w:eastAsia="pt-BR"/>
        </w:rPr>
      </w:pPr>
      <w:r w:rsidRPr="37889217" w:rsidR="5026E1DC">
        <w:rPr>
          <w:rFonts w:ascii="Calibri" w:hAnsi="Calibri" w:eastAsia="Calibri" w:cs="Calibri" w:asciiTheme="minorAscii" w:hAnsiTheme="minorAscii" w:eastAsiaTheme="minorAscii" w:cstheme="minorAscii"/>
          <w:b w:val="1"/>
          <w:bCs w:val="1"/>
          <w:color w:val="000000" w:themeColor="text1" w:themeTint="FF" w:themeShade="FF"/>
          <w:sz w:val="22"/>
          <w:szCs w:val="22"/>
          <w:highlight w:val="lightGray"/>
          <w:lang w:eastAsia="pt-BR"/>
        </w:rPr>
        <w:t>CLÁUSULA DÉCIMA TERCEIRA DO FORO</w:t>
      </w:r>
    </w:p>
    <w:p w:rsidR="55621BBA" w:rsidP="37889217" w:rsidRDefault="55621BBA" w14:paraId="22715DE4" w14:textId="2866E91D">
      <w:pPr>
        <w:bidi w:val="0"/>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1"/>
          <w:bCs w:val="1"/>
          <w:i w:val="0"/>
          <w:iCs w:val="0"/>
          <w:caps w:val="0"/>
          <w:smallCaps w:val="0"/>
          <w:noProof w:val="0"/>
          <w:color w:val="000000" w:themeColor="text1" w:themeTint="FF" w:themeShade="FF"/>
          <w:sz w:val="22"/>
          <w:szCs w:val="22"/>
          <w:lang w:val="pt-PT"/>
        </w:rPr>
        <w:t>13.1</w:t>
      </w: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PT"/>
        </w:rPr>
        <w:t xml:space="preserve"> Fica eleito o foro desta Comarca para todo e qualquer procedimento judicial oriundo deste Contrato, com expressa renúncia de qualquer outro, por mais especial ou privilegiado que seja ou venha a ser. </w:t>
      </w:r>
    </w:p>
    <w:p w:rsidR="55621BBA" w:rsidP="37889217" w:rsidRDefault="55621BBA" w14:paraId="17141018" w14:textId="611F52D3">
      <w:pPr>
        <w:bidi w:val="0"/>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PT"/>
        </w:rPr>
        <w:t>E para firmeza e validade de tudo quanto ficou estabelecido, lavrou-se o presente termo de contrato, em 02 (duas) vias de igual teor, o qual depois de lido e achado conforme, vai assinado e rubricado pelas partes contratantes e duas testemunhas presentes ao ato.</w:t>
      </w:r>
    </w:p>
    <w:p w:rsidR="55621BBA" w:rsidP="37889217" w:rsidRDefault="55621BBA" w14:paraId="4CD0F833" w14:textId="61A3360A">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São Paulo, DD de MMM de AAAA.</w:t>
      </w:r>
    </w:p>
    <w:p w:rsidR="37889217" w:rsidP="37889217" w:rsidRDefault="37889217" w14:paraId="2E66FB0A" w14:textId="357C347B">
      <w:pPr>
        <w:tabs>
          <w:tab w:val="left" w:leader="none" w:pos="993"/>
        </w:tabs>
        <w:bidi w:val="0"/>
        <w:spacing w:after="0" w:line="276"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p>
    <w:p w:rsidR="55621BBA" w:rsidP="37889217" w:rsidRDefault="55621BBA" w14:paraId="382E1083" w14:textId="191AA07B">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Signatário(a)</w:t>
      </w:r>
    </w:p>
    <w:p w:rsidR="55621BBA" w:rsidP="37889217" w:rsidRDefault="55621BBA" w14:paraId="30257D35" w14:textId="12A5D83B">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Cargo</w:t>
      </w:r>
    </w:p>
    <w:p w:rsidR="55621BBA" w:rsidP="37889217" w:rsidRDefault="55621BBA" w14:paraId="668C3556" w14:textId="7ACD6035">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Contratante</w:t>
      </w:r>
    </w:p>
    <w:p w:rsidR="37889217" w:rsidP="37889217" w:rsidRDefault="37889217" w14:paraId="561DC1EB" w14:textId="07FB3DD2">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p>
    <w:p w:rsidR="55621BBA" w:rsidP="37889217" w:rsidRDefault="55621BBA" w14:paraId="142CABEE" w14:textId="5FAE8D3A">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Signatário(a)</w:t>
      </w:r>
    </w:p>
    <w:p w:rsidR="55621BBA" w:rsidP="37889217" w:rsidRDefault="55621BBA" w14:paraId="7BE40781" w14:textId="612408C0">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Cargo</w:t>
      </w:r>
    </w:p>
    <w:p w:rsidR="55621BBA" w:rsidP="37889217" w:rsidRDefault="55621BBA" w14:paraId="3DDCF955" w14:textId="056EA558">
      <w:pPr>
        <w:tabs>
          <w:tab w:val="left" w:leader="none" w:pos="993"/>
        </w:tabs>
        <w:bidi w:val="0"/>
        <w:spacing w:after="0" w:line="276" w:lineRule="auto"/>
        <w:jc w:val="center"/>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Contratada</w:t>
      </w:r>
    </w:p>
    <w:p w:rsidR="55621BBA" w:rsidP="37889217" w:rsidRDefault="55621BBA" w14:paraId="32AC9A18" w14:textId="2A3E6BE8">
      <w:pPr>
        <w:tabs>
          <w:tab w:val="left" w:leader="none" w:pos="993"/>
        </w:tabs>
        <w:bidi w:val="0"/>
        <w:spacing w:after="0" w:line="276"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Testemunhas:</w:t>
      </w:r>
    </w:p>
    <w:p w:rsidR="55621BBA" w:rsidP="37889217" w:rsidRDefault="55621BBA" w14:paraId="7F690284" w14:textId="6CAA7857">
      <w:pPr>
        <w:tabs>
          <w:tab w:val="left" w:leader="none" w:pos="993"/>
        </w:tabs>
        <w:bidi w:val="0"/>
        <w:spacing w:after="0" w:line="276" w:lineRule="auto"/>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Nome / RF</w:t>
      </w:r>
    </w:p>
    <w:p w:rsidR="55621BBA" w:rsidP="37889217" w:rsidRDefault="55621BBA" w14:paraId="77168FF1" w14:textId="38F1F5A0">
      <w:pPr>
        <w:bidi w:val="0"/>
        <w:jc w:val="both"/>
        <w:rPr>
          <w:rFonts w:ascii="Calibri" w:hAnsi="Calibri" w:eastAsia="Calibri" w:cs="Calibri"/>
          <w:b w:val="0"/>
          <w:bCs w:val="0"/>
          <w:i w:val="0"/>
          <w:iCs w:val="0"/>
          <w:caps w:val="0"/>
          <w:smallCaps w:val="0"/>
          <w:noProof w:val="0"/>
          <w:color w:val="000000" w:themeColor="text1" w:themeTint="FF" w:themeShade="FF"/>
          <w:sz w:val="22"/>
          <w:szCs w:val="22"/>
          <w:lang w:val="pt-BR"/>
        </w:rPr>
      </w:pPr>
      <w:r w:rsidRPr="37889217" w:rsidR="55621BBA">
        <w:rPr>
          <w:rFonts w:ascii="Calibri" w:hAnsi="Calibri" w:eastAsia="Calibri" w:cs="Calibri"/>
          <w:b w:val="0"/>
          <w:bCs w:val="0"/>
          <w:i w:val="0"/>
          <w:iCs w:val="0"/>
          <w:caps w:val="0"/>
          <w:smallCaps w:val="0"/>
          <w:noProof w:val="0"/>
          <w:color w:val="000000" w:themeColor="text1" w:themeTint="FF" w:themeShade="FF"/>
          <w:sz w:val="22"/>
          <w:szCs w:val="22"/>
          <w:lang w:val="pt-BR"/>
        </w:rPr>
        <w:t>Nome / RF</w:t>
      </w:r>
    </w:p>
    <w:sectPr w:rsidRPr="002179F1" w:rsidR="00722830" w:rsidSect="00FD5EFD">
      <w:pgSz w:w="11906" w:h="16838" w:orient="portrait"/>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int2:observations>
    <int2:textHash int2:hashCode="CdpUomwLwfIc1d" int2:id="KEzs4Alj">
      <int2:state int2:type="AugLoop_Text_Critique" int2:value="Rejected"/>
    </int2:textHash>
    <int2:bookmark int2:bookmarkName="_Int_Ntd0WyeP" int2:invalidationBookmarkName="" int2:hashCode="ZU4elavVQIkVIY" int2:id="Rj61yRne">
      <int2:state int2:type="AugLoop_Text_Critique" int2:value="Rejected"/>
    </int2:bookmark>
    <int2:bookmark int2:bookmarkName="_Int_dgr2Couq" int2:invalidationBookmarkName="" int2:hashCode="L6zpaGK2UKt3zD" int2:id="02UvbG4h">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10C31"/>
    <w:multiLevelType w:val="multilevel"/>
    <w:tmpl w:val="BF4C5E6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7B7639"/>
    <w:multiLevelType w:val="multilevel"/>
    <w:tmpl w:val="643AA3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2"/>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5C19D5"/>
    <w:multiLevelType w:val="multilevel"/>
    <w:tmpl w:val="8FAC2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6E589E"/>
    <w:multiLevelType w:val="multilevel"/>
    <w:tmpl w:val="FD7E64C4"/>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6D47D9F"/>
    <w:multiLevelType w:val="multilevel"/>
    <w:tmpl w:val="413CF4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D54615D"/>
    <w:multiLevelType w:val="multilevel"/>
    <w:tmpl w:val="FB9C4A0C"/>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EF2584"/>
    <w:multiLevelType w:val="multilevel"/>
    <w:tmpl w:val="CD408FEE"/>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8C2885"/>
    <w:multiLevelType w:val="multilevel"/>
    <w:tmpl w:val="500C2B96"/>
    <w:lvl w:ilvl="0">
      <w:start w:val="1"/>
      <w:numFmt w:val="decimal"/>
      <w:lvlText w:val="%1"/>
      <w:lvlJc w:val="left"/>
      <w:pPr>
        <w:ind w:left="360" w:hanging="360"/>
      </w:pPr>
      <w:rPr>
        <w:rFonts w:hint="default"/>
        <w:b/>
      </w:rPr>
    </w:lvl>
    <w:lvl w:ilvl="1">
      <w:start w:val="1"/>
      <w:numFmt w:val="decimal"/>
      <w:lvlText w:val="%1.%2"/>
      <w:lvlJc w:val="left"/>
      <w:pPr>
        <w:ind w:left="480" w:hanging="360"/>
      </w:pPr>
      <w:rPr>
        <w:rFonts w:hint="default"/>
        <w:b/>
      </w:rPr>
    </w:lvl>
    <w:lvl w:ilvl="2">
      <w:start w:val="1"/>
      <w:numFmt w:val="decimal"/>
      <w:lvlText w:val="%1.%2.%3"/>
      <w:lvlJc w:val="left"/>
      <w:pPr>
        <w:ind w:left="960" w:hanging="720"/>
      </w:pPr>
      <w:rPr>
        <w:rFonts w:hint="default"/>
        <w:b/>
      </w:rPr>
    </w:lvl>
    <w:lvl w:ilvl="3">
      <w:start w:val="1"/>
      <w:numFmt w:val="decimal"/>
      <w:lvlText w:val="%1.%2.%3.%4"/>
      <w:lvlJc w:val="left"/>
      <w:pPr>
        <w:ind w:left="1440" w:hanging="108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8">
    <w:nsid w:val="2CF57988"/>
    <w:multiLevelType w:val="multilevel"/>
    <w:tmpl w:val="6390DF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E5F3074"/>
    <w:multiLevelType w:val="multilevel"/>
    <w:tmpl w:val="168C6F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29123CD"/>
    <w:multiLevelType w:val="multilevel"/>
    <w:tmpl w:val="3490BEA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3881DE6"/>
    <w:multiLevelType w:val="multilevel"/>
    <w:tmpl w:val="57E0B8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35E3871"/>
    <w:multiLevelType w:val="multilevel"/>
    <w:tmpl w:val="F90AB18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6001F84"/>
    <w:multiLevelType w:val="multilevel"/>
    <w:tmpl w:val="6FDE05E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D877903"/>
    <w:multiLevelType w:val="multilevel"/>
    <w:tmpl w:val="68F0244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3A94940"/>
    <w:multiLevelType w:val="multilevel"/>
    <w:tmpl w:val="E2A67B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4542B62"/>
    <w:multiLevelType w:val="multilevel"/>
    <w:tmpl w:val="F9D2AA7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E3A01F2"/>
    <w:multiLevelType w:val="multilevel"/>
    <w:tmpl w:val="9CFE21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E895B53"/>
    <w:multiLevelType w:val="multilevel"/>
    <w:tmpl w:val="AC5003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0A8232A"/>
    <w:multiLevelType w:val="multilevel"/>
    <w:tmpl w:val="5C2695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132641E"/>
    <w:multiLevelType w:val="multilevel"/>
    <w:tmpl w:val="540E37D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51D3199"/>
    <w:multiLevelType w:val="multilevel"/>
    <w:tmpl w:val="0DB071C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5503E72"/>
    <w:multiLevelType w:val="multilevel"/>
    <w:tmpl w:val="A112B0A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6AC7616"/>
    <w:multiLevelType w:val="multilevel"/>
    <w:tmpl w:val="F4EC9C5E"/>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7E1464A"/>
    <w:multiLevelType w:val="multilevel"/>
    <w:tmpl w:val="760891A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8EF2EA1"/>
    <w:multiLevelType w:val="multilevel"/>
    <w:tmpl w:val="41FE369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9FB525C"/>
    <w:multiLevelType w:val="multilevel"/>
    <w:tmpl w:val="A094C5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D8E14D6"/>
    <w:multiLevelType w:val="multilevel"/>
    <w:tmpl w:val="1B10B9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8"/>
  </w:num>
  <w:num w:numId="3">
    <w:abstractNumId w:val="15"/>
  </w:num>
  <w:num w:numId="4">
    <w:abstractNumId w:val="26"/>
  </w:num>
  <w:num w:numId="5">
    <w:abstractNumId w:val="17"/>
  </w:num>
  <w:num w:numId="6">
    <w:abstractNumId w:val="11"/>
  </w:num>
  <w:num w:numId="7">
    <w:abstractNumId w:val="19"/>
  </w:num>
  <w:num w:numId="8">
    <w:abstractNumId w:val="22"/>
  </w:num>
  <w:num w:numId="9">
    <w:abstractNumId w:val="21"/>
  </w:num>
  <w:num w:numId="10">
    <w:abstractNumId w:val="14"/>
  </w:num>
  <w:num w:numId="11">
    <w:abstractNumId w:val="20"/>
  </w:num>
  <w:num w:numId="12">
    <w:abstractNumId w:val="13"/>
  </w:num>
  <w:num w:numId="13">
    <w:abstractNumId w:val="4"/>
  </w:num>
  <w:num w:numId="14">
    <w:abstractNumId w:val="1"/>
  </w:num>
  <w:num w:numId="15">
    <w:abstractNumId w:val="18"/>
  </w:num>
  <w:num w:numId="16">
    <w:abstractNumId w:val="9"/>
  </w:num>
  <w:num w:numId="17">
    <w:abstractNumId w:val="27"/>
  </w:num>
  <w:num w:numId="18">
    <w:abstractNumId w:val="12"/>
  </w:num>
  <w:num w:numId="19">
    <w:abstractNumId w:val="25"/>
  </w:num>
  <w:num w:numId="20">
    <w:abstractNumId w:val="0"/>
  </w:num>
  <w:num w:numId="21">
    <w:abstractNumId w:val="24"/>
  </w:num>
  <w:num w:numId="22">
    <w:abstractNumId w:val="10"/>
  </w:num>
  <w:num w:numId="23">
    <w:abstractNumId w:val="16"/>
  </w:num>
  <w:num w:numId="24">
    <w:abstractNumId w:val="23"/>
  </w:num>
  <w:num w:numId="25">
    <w:abstractNumId w:val="5"/>
  </w:num>
  <w:num w:numId="26">
    <w:abstractNumId w:val="6"/>
  </w:num>
  <w:num w:numId="27">
    <w:abstractNumId w:val="3"/>
  </w:num>
  <w:num w:numId="28">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10"/>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3F"/>
    <w:rsid w:val="000A778F"/>
    <w:rsid w:val="002179F1"/>
    <w:rsid w:val="0033303F"/>
    <w:rsid w:val="0041155D"/>
    <w:rsid w:val="004642A7"/>
    <w:rsid w:val="00511926"/>
    <w:rsid w:val="00567A69"/>
    <w:rsid w:val="00613C66"/>
    <w:rsid w:val="00652C77"/>
    <w:rsid w:val="00722830"/>
    <w:rsid w:val="008A0488"/>
    <w:rsid w:val="00920571"/>
    <w:rsid w:val="009C1976"/>
    <w:rsid w:val="00A25311"/>
    <w:rsid w:val="00B30D95"/>
    <w:rsid w:val="00D30C2E"/>
    <w:rsid w:val="00DA26E5"/>
    <w:rsid w:val="00E036A7"/>
    <w:rsid w:val="00FD5EFD"/>
    <w:rsid w:val="037CA950"/>
    <w:rsid w:val="057AB2F4"/>
    <w:rsid w:val="0671BD7D"/>
    <w:rsid w:val="0671BD7D"/>
    <w:rsid w:val="0693BD5C"/>
    <w:rsid w:val="069C7641"/>
    <w:rsid w:val="095A8D02"/>
    <w:rsid w:val="0B2D31AD"/>
    <w:rsid w:val="0BB32318"/>
    <w:rsid w:val="0DBE7183"/>
    <w:rsid w:val="0DBE7183"/>
    <w:rsid w:val="0ECE7FA1"/>
    <w:rsid w:val="0FE0954E"/>
    <w:rsid w:val="11808D1B"/>
    <w:rsid w:val="11B32927"/>
    <w:rsid w:val="11B32927"/>
    <w:rsid w:val="1278B493"/>
    <w:rsid w:val="13EAA660"/>
    <w:rsid w:val="15FD24BA"/>
    <w:rsid w:val="179E7385"/>
    <w:rsid w:val="17F9BD9B"/>
    <w:rsid w:val="19286637"/>
    <w:rsid w:val="1ABA654C"/>
    <w:rsid w:val="1B22C8CD"/>
    <w:rsid w:val="1BF5FFC3"/>
    <w:rsid w:val="1CD99B9A"/>
    <w:rsid w:val="1E79098D"/>
    <w:rsid w:val="1F4E2731"/>
    <w:rsid w:val="1FF739D6"/>
    <w:rsid w:val="21DC1A2D"/>
    <w:rsid w:val="2211B840"/>
    <w:rsid w:val="22B5E855"/>
    <w:rsid w:val="22D24AC1"/>
    <w:rsid w:val="238DCEFF"/>
    <w:rsid w:val="23B88DFC"/>
    <w:rsid w:val="2A0B1F84"/>
    <w:rsid w:val="2B9F3D08"/>
    <w:rsid w:val="2BD3743B"/>
    <w:rsid w:val="2D142D2B"/>
    <w:rsid w:val="2FB34F50"/>
    <w:rsid w:val="301DF162"/>
    <w:rsid w:val="30E4851E"/>
    <w:rsid w:val="30F772C4"/>
    <w:rsid w:val="334D7EDA"/>
    <w:rsid w:val="3402994E"/>
    <w:rsid w:val="3402994E"/>
    <w:rsid w:val="37889217"/>
    <w:rsid w:val="378F235D"/>
    <w:rsid w:val="3A986D58"/>
    <w:rsid w:val="3C85C023"/>
    <w:rsid w:val="3E806EC1"/>
    <w:rsid w:val="404A6372"/>
    <w:rsid w:val="404A6372"/>
    <w:rsid w:val="415D7E98"/>
    <w:rsid w:val="44E3B13B"/>
    <w:rsid w:val="490298C3"/>
    <w:rsid w:val="490298C3"/>
    <w:rsid w:val="4A392205"/>
    <w:rsid w:val="4D55FF6C"/>
    <w:rsid w:val="4D55FF6C"/>
    <w:rsid w:val="4EE387CA"/>
    <w:rsid w:val="5026E1DC"/>
    <w:rsid w:val="50D48BDB"/>
    <w:rsid w:val="51F5E1C5"/>
    <w:rsid w:val="52BC17B8"/>
    <w:rsid w:val="53B9B281"/>
    <w:rsid w:val="54113C09"/>
    <w:rsid w:val="551D2EA6"/>
    <w:rsid w:val="55621BBA"/>
    <w:rsid w:val="565683A0"/>
    <w:rsid w:val="567B001F"/>
    <w:rsid w:val="598B5C73"/>
    <w:rsid w:val="5E12395E"/>
    <w:rsid w:val="5F2B1DCC"/>
    <w:rsid w:val="5FE3FC92"/>
    <w:rsid w:val="62283907"/>
    <w:rsid w:val="625BACFE"/>
    <w:rsid w:val="633903F7"/>
    <w:rsid w:val="64DAB3F0"/>
    <w:rsid w:val="64F62F49"/>
    <w:rsid w:val="64F743E2"/>
    <w:rsid w:val="65032649"/>
    <w:rsid w:val="6C62104B"/>
    <w:rsid w:val="750A6241"/>
    <w:rsid w:val="759B5BCF"/>
    <w:rsid w:val="76E700C6"/>
    <w:rsid w:val="77EF864D"/>
    <w:rsid w:val="77EF864D"/>
    <w:rsid w:val="7E9DBC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88F099"/>
  <w15:docId w15:val="{4405E9A9-C1C3-4208-AFB4-9628F4B1E21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centralizadotimbresecretaria" w:customStyle="1">
    <w:name w:val="centralizado_timbre_secretaria"/>
    <w:basedOn w:val="Normal"/>
    <w:rsid w:val="00DA26E5"/>
    <w:pPr>
      <w:spacing w:before="100" w:beforeAutospacing="1" w:after="100" w:afterAutospacing="1" w:line="240" w:lineRule="auto"/>
    </w:pPr>
    <w:rPr>
      <w:rFonts w:ascii="Times New Roman" w:hAnsi="Times New Roman" w:eastAsia="Times New Roman" w:cs="Times New Roman"/>
      <w:sz w:val="24"/>
      <w:szCs w:val="24"/>
      <w:lang w:eastAsia="pt-BR"/>
    </w:rPr>
  </w:style>
  <w:style w:type="character" w:styleId="Forte">
    <w:name w:val="Strong"/>
    <w:basedOn w:val="Fontepargpadro"/>
    <w:uiPriority w:val="22"/>
    <w:qFormat/>
    <w:rsid w:val="00DA26E5"/>
    <w:rPr>
      <w:b/>
      <w:bCs/>
    </w:rPr>
  </w:style>
  <w:style w:type="paragraph" w:styleId="textojustificado" w:customStyle="1">
    <w:name w:val="texto_justificado"/>
    <w:basedOn w:val="Normal"/>
    <w:rsid w:val="00DA26E5"/>
    <w:pPr>
      <w:spacing w:before="100" w:beforeAutospacing="1" w:after="100" w:afterAutospacing="1" w:line="240" w:lineRule="auto"/>
    </w:pPr>
    <w:rPr>
      <w:rFonts w:ascii="Times New Roman" w:hAnsi="Times New Roman" w:eastAsia="Times New Roman" w:cs="Times New Roman"/>
      <w:sz w:val="24"/>
      <w:szCs w:val="24"/>
      <w:lang w:eastAsia="pt-BR"/>
    </w:rPr>
  </w:style>
  <w:style w:type="character" w:styleId="Hyperlink">
    <w:name w:val="Hyperlink"/>
    <w:basedOn w:val="Fontepargpadro"/>
    <w:uiPriority w:val="99"/>
    <w:semiHidden/>
    <w:unhideWhenUsed/>
    <w:rsid w:val="00DA26E5"/>
    <w:rPr>
      <w:color w:val="0000FF"/>
      <w:u w:val="single"/>
    </w:rPr>
  </w:style>
  <w:style w:type="character" w:styleId="HiperlinkVisitado">
    <w:name w:val="FollowedHyperlink"/>
    <w:basedOn w:val="Fontepargpadro"/>
    <w:uiPriority w:val="99"/>
    <w:semiHidden/>
    <w:unhideWhenUsed/>
    <w:rsid w:val="00DA26E5"/>
    <w:rPr>
      <w:color w:val="800080"/>
      <w:u w:val="single"/>
    </w:rPr>
  </w:style>
  <w:style w:type="paragraph" w:styleId="textocentralizadomaiusculasnegrito" w:customStyle="1">
    <w:name w:val="texto_centralizado_maiusculas_negrito"/>
    <w:basedOn w:val="Normal"/>
    <w:rsid w:val="00DA26E5"/>
    <w:pPr>
      <w:spacing w:before="100" w:beforeAutospacing="1" w:after="100" w:afterAutospacing="1" w:line="240" w:lineRule="auto"/>
    </w:pPr>
    <w:rPr>
      <w:rFonts w:ascii="Times New Roman" w:hAnsi="Times New Roman" w:eastAsia="Times New Roman" w:cs="Times New Roman"/>
      <w:sz w:val="24"/>
      <w:szCs w:val="24"/>
      <w:lang w:eastAsia="pt-BR"/>
    </w:rPr>
  </w:style>
  <w:style w:type="paragraph" w:styleId="NormalWeb">
    <w:name w:val="Normal (Web)"/>
    <w:basedOn w:val="Normal"/>
    <w:uiPriority w:val="99"/>
    <w:unhideWhenUsed/>
    <w:rsid w:val="00DA26E5"/>
    <w:pPr>
      <w:spacing w:before="100" w:beforeAutospacing="1" w:after="100" w:afterAutospacing="1" w:line="240" w:lineRule="auto"/>
    </w:pPr>
    <w:rPr>
      <w:rFonts w:ascii="Times New Roman" w:hAnsi="Times New Roman" w:eastAsia="Times New Roman" w:cs="Times New Roman"/>
      <w:sz w:val="24"/>
      <w:szCs w:val="24"/>
      <w:lang w:eastAsia="pt-BR"/>
    </w:rPr>
  </w:style>
  <w:style w:type="paragraph" w:styleId="PargrafodaLista">
    <w:name w:val="List Paragraph"/>
    <w:basedOn w:val="Normal"/>
    <w:uiPriority w:val="34"/>
    <w:qFormat/>
    <w:rsid w:val="00FD5EFD"/>
    <w:pPr>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e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table" w:styleId="TableGridLight" mc:Ignorable="w14">
    <w:name xmlns:w="http://schemas.openxmlformats.org/wordprocessingml/2006/main" w:val="Grid Table Light"/>
    <w:basedOn xmlns:w="http://schemas.openxmlformats.org/wordprocessingml/2006/main" w:val="Tabelanormal"/>
    <w:uiPriority xmlns:w="http://schemas.openxmlformats.org/wordprocessingml/2006/main" w:val="40"/>
    <w:pPr xmlns:w="http://schemas.openxmlformats.org/wordprocessingml/2006/main">
      <w:spacing xmlns:w="http://schemas.openxmlformats.org/wordprocessingml/2006/main" w:after="0" w:line="240" w:lineRule="auto"/>
    </w:pPr>
    <w:tblPr xmlns:w="http://schemas.openxmlformats.org/wordprocessingml/2006/main">
      <w:tblInd w:w="0" w:type="dxa"/>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entralizadotimbresecretaria">
    <w:name w:val="centralizado_timbre_secretaria"/>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DA26E5"/>
    <w:rPr>
      <w:b/>
      <w:bCs/>
    </w:rPr>
  </w:style>
  <w:style w:type="paragraph" w:customStyle="1" w:styleId="textojustificado">
    <w:name w:val="texto_justificad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DA26E5"/>
    <w:rPr>
      <w:color w:val="0000FF"/>
      <w:u w:val="single"/>
    </w:rPr>
  </w:style>
  <w:style w:type="character" w:styleId="HiperlinkVisitado">
    <w:name w:val="FollowedHyperlink"/>
    <w:basedOn w:val="Fontepargpadro"/>
    <w:uiPriority w:val="99"/>
    <w:semiHidden/>
    <w:unhideWhenUsed/>
    <w:rsid w:val="00DA26E5"/>
    <w:rPr>
      <w:color w:val="800080"/>
      <w:u w:val="single"/>
    </w:rPr>
  </w:style>
  <w:style w:type="paragraph" w:customStyle="1" w:styleId="textocentralizadomaiusculasnegrito">
    <w:name w:val="texto_centralizado_maiusculas_negrito"/>
    <w:basedOn w:val="Normal"/>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DA26E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FD5E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538449">
      <w:bodyDiv w:val="1"/>
      <w:marLeft w:val="0"/>
      <w:marRight w:val="0"/>
      <w:marTop w:val="0"/>
      <w:marBottom w:val="0"/>
      <w:divBdr>
        <w:top w:val="none" w:sz="0" w:space="0" w:color="auto"/>
        <w:left w:val="none" w:sz="0" w:space="0" w:color="auto"/>
        <w:bottom w:val="none" w:sz="0" w:space="0" w:color="auto"/>
        <w:right w:val="none" w:sz="0" w:space="0" w:color="auto"/>
      </w:divBdr>
      <w:divsChild>
        <w:div w:id="2120762091">
          <w:marLeft w:val="0"/>
          <w:marRight w:val="0"/>
          <w:marTop w:val="0"/>
          <w:marBottom w:val="0"/>
          <w:divBdr>
            <w:top w:val="none" w:sz="0" w:space="0" w:color="auto"/>
            <w:left w:val="none" w:sz="0" w:space="0" w:color="auto"/>
            <w:bottom w:val="none" w:sz="0" w:space="0" w:color="auto"/>
            <w:right w:val="none" w:sz="0" w:space="0" w:color="auto"/>
          </w:divBdr>
        </w:div>
        <w:div w:id="113912493">
          <w:marLeft w:val="0"/>
          <w:marRight w:val="0"/>
          <w:marTop w:val="0"/>
          <w:marBottom w:val="0"/>
          <w:divBdr>
            <w:top w:val="none" w:sz="0" w:space="0" w:color="auto"/>
            <w:left w:val="none" w:sz="0" w:space="0" w:color="auto"/>
            <w:bottom w:val="none" w:sz="0" w:space="0" w:color="auto"/>
            <w:right w:val="none" w:sz="0" w:space="0" w:color="auto"/>
          </w:divBdr>
        </w:div>
        <w:div w:id="139151842">
          <w:marLeft w:val="0"/>
          <w:marRight w:val="0"/>
          <w:marTop w:val="0"/>
          <w:marBottom w:val="0"/>
          <w:divBdr>
            <w:top w:val="none" w:sz="0" w:space="0" w:color="auto"/>
            <w:left w:val="none" w:sz="0" w:space="0" w:color="auto"/>
            <w:bottom w:val="none" w:sz="0" w:space="0" w:color="auto"/>
            <w:right w:val="none" w:sz="0" w:space="0" w:color="auto"/>
          </w:divBdr>
        </w:div>
        <w:div w:id="823813721">
          <w:marLeft w:val="0"/>
          <w:marRight w:val="0"/>
          <w:marTop w:val="0"/>
          <w:marBottom w:val="0"/>
          <w:divBdr>
            <w:top w:val="none" w:sz="0" w:space="0" w:color="auto"/>
            <w:left w:val="none" w:sz="0" w:space="0" w:color="auto"/>
            <w:bottom w:val="none" w:sz="0" w:space="0" w:color="auto"/>
            <w:right w:val="none" w:sz="0" w:space="0" w:color="auto"/>
          </w:divBdr>
        </w:div>
        <w:div w:id="288246446">
          <w:marLeft w:val="0"/>
          <w:marRight w:val="0"/>
          <w:marTop w:val="0"/>
          <w:marBottom w:val="0"/>
          <w:divBdr>
            <w:top w:val="none" w:sz="0" w:space="0" w:color="auto"/>
            <w:left w:val="none" w:sz="0" w:space="0" w:color="auto"/>
            <w:bottom w:val="none" w:sz="0" w:space="0" w:color="auto"/>
            <w:right w:val="none" w:sz="0" w:space="0" w:color="auto"/>
          </w:divBdr>
        </w:div>
        <w:div w:id="1053776807">
          <w:marLeft w:val="0"/>
          <w:marRight w:val="0"/>
          <w:marTop w:val="0"/>
          <w:marBottom w:val="0"/>
          <w:divBdr>
            <w:top w:val="none" w:sz="0" w:space="0" w:color="auto"/>
            <w:left w:val="none" w:sz="0" w:space="0" w:color="auto"/>
            <w:bottom w:val="none" w:sz="0" w:space="0" w:color="auto"/>
            <w:right w:val="none" w:sz="0" w:space="0" w:color="auto"/>
          </w:divBdr>
        </w:div>
        <w:div w:id="1267469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customXml" Target="../customXml/item4.xml" Id="rId11" /><Relationship Type="http://schemas.openxmlformats.org/officeDocument/2006/relationships/settings" Target="settings.xml" Id="rId5" /><Relationship Type="http://schemas.openxmlformats.org/officeDocument/2006/relationships/customXml" Target="../customXml/item3.xml" Id="rId10" /><Relationship Type="http://schemas.microsoft.com/office/2007/relationships/stylesWithEffects" Target="stylesWithEffects.xml" Id="rId4" /><Relationship Type="http://schemas.openxmlformats.org/officeDocument/2006/relationships/customXml" Target="../customXml/item2.xml" Id="rId9" /><Relationship Type="http://schemas.microsoft.com/office/2020/10/relationships/intelligence" Target="intelligence2.xml" Id="R202ce05991634db2"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096372FA-7253-4BAF-B1BA-1A63E244FA20}">
  <ds:schemaRefs>
    <ds:schemaRef ds:uri="http://schemas.openxmlformats.org/officeDocument/2006/bibliography"/>
  </ds:schemaRefs>
</ds:datastoreItem>
</file>

<file path=customXml/itemProps2.xml><?xml version="1.0" encoding="utf-8"?>
<ds:datastoreItem xmlns:ds="http://schemas.openxmlformats.org/officeDocument/2006/customXml" ds:itemID="{EB8823B1-8148-4A50-AF77-FF809B883762}"/>
</file>

<file path=customXml/itemProps3.xml><?xml version="1.0" encoding="utf-8"?>
<ds:datastoreItem xmlns:ds="http://schemas.openxmlformats.org/officeDocument/2006/customXml" ds:itemID="{BD730D9C-35BE-4255-8730-FECEB1F846C7}"/>
</file>

<file path=customXml/itemProps4.xml><?xml version="1.0" encoding="utf-8"?>
<ds:datastoreItem xmlns:ds="http://schemas.openxmlformats.org/officeDocument/2006/customXml" ds:itemID="{106291E8-00DE-4669-A8B0-CBCC29E079F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HP Inc.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Paulo Cesar Marques Silva</dc:creator>
  <lastModifiedBy>Leticia Serrano de Oliveira</lastModifiedBy>
  <revision>13</revision>
  <dcterms:created xsi:type="dcterms:W3CDTF">2024-11-18T14:18:00.0000000Z</dcterms:created>
  <dcterms:modified xsi:type="dcterms:W3CDTF">2024-12-04T14:43:10.3550007Z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