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3F11E3" w14:textId="4EEE3C31" w:rsidR="37889217" w:rsidRDefault="37889217" w:rsidP="003273DC">
      <w:pPr>
        <w:spacing w:after="0" w:line="240" w:lineRule="auto"/>
        <w:jc w:val="center"/>
        <w:rPr>
          <w:rFonts w:eastAsiaTheme="minorEastAsia"/>
          <w:b/>
          <w:bCs/>
          <w:color w:val="000000" w:themeColor="text1"/>
          <w:highlight w:val="lightGray"/>
          <w:lang w:eastAsia="pt-BR"/>
        </w:rPr>
      </w:pPr>
    </w:p>
    <w:p w14:paraId="5C24655B" w14:textId="26C75245" w:rsidR="4A392205" w:rsidRDefault="4A392205" w:rsidP="003273DC">
      <w:pPr>
        <w:spacing w:after="0" w:line="240" w:lineRule="auto"/>
        <w:jc w:val="center"/>
        <w:rPr>
          <w:rFonts w:eastAsiaTheme="minorEastAsia"/>
          <w:color w:val="000000" w:themeColor="text1"/>
          <w:highlight w:val="lightGray"/>
          <w:lang w:eastAsia="pt-BR"/>
        </w:rPr>
      </w:pPr>
      <w:r w:rsidRPr="68595C6C">
        <w:rPr>
          <w:rFonts w:eastAsiaTheme="minorEastAsia"/>
          <w:b/>
          <w:bCs/>
          <w:color w:val="000000" w:themeColor="text1"/>
          <w:highlight w:val="lightGray"/>
          <w:lang w:eastAsia="pt-BR"/>
        </w:rPr>
        <w:t>MINUTA DE CONTRATO</w:t>
      </w:r>
    </w:p>
    <w:p w14:paraId="2AECBEAF" w14:textId="3122F1B7" w:rsidR="37889217" w:rsidRDefault="37889217" w:rsidP="003273DC">
      <w:pPr>
        <w:spacing w:line="240" w:lineRule="auto"/>
      </w:pPr>
    </w:p>
    <w:tbl>
      <w:tblPr>
        <w:tblStyle w:val="GridTableLight"/>
        <w:tblW w:w="0" w:type="auto"/>
        <w:tblLayout w:type="fixed"/>
        <w:tblLook w:val="04E0" w:firstRow="1" w:lastRow="1" w:firstColumn="1" w:lastColumn="0" w:noHBand="0" w:noVBand="1"/>
      </w:tblPr>
      <w:tblGrid>
        <w:gridCol w:w="2925"/>
        <w:gridCol w:w="6300"/>
      </w:tblGrid>
      <w:tr w:rsidR="37889217" w14:paraId="513BC480" w14:textId="77777777" w:rsidTr="68595C6C">
        <w:trPr>
          <w:trHeight w:val="300"/>
        </w:trPr>
        <w:tc>
          <w:tcPr>
            <w:tcW w:w="2925" w:type="dxa"/>
          </w:tcPr>
          <w:p w14:paraId="374A7D8A" w14:textId="0A9E6AB2"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Processo deste contrato</w:t>
            </w:r>
          </w:p>
        </w:tc>
        <w:tc>
          <w:tcPr>
            <w:tcW w:w="6300" w:type="dxa"/>
          </w:tcPr>
          <w:p w14:paraId="6329DEAB" w14:textId="45D7B045" w:rsidR="37889217" w:rsidRDefault="37889217" w:rsidP="003273DC">
            <w:pPr>
              <w:jc w:val="both"/>
              <w:rPr>
                <w:rFonts w:ascii="Calibri" w:eastAsia="Calibri" w:hAnsi="Calibri" w:cs="Calibri"/>
                <w:color w:val="000000" w:themeColor="text1"/>
              </w:rPr>
            </w:pPr>
            <w:proofErr w:type="gramStart"/>
            <w:r w:rsidRPr="37889217">
              <w:rPr>
                <w:rFonts w:ascii="Calibri" w:eastAsia="Calibri" w:hAnsi="Calibri" w:cs="Calibri"/>
                <w:color w:val="000000" w:themeColor="text1"/>
                <w:highlight w:val="yellow"/>
              </w:rPr>
              <w:t>XXXX.</w:t>
            </w:r>
            <w:proofErr w:type="gramEnd"/>
            <w:r w:rsidRPr="37889217">
              <w:rPr>
                <w:rFonts w:ascii="Calibri" w:eastAsia="Calibri" w:hAnsi="Calibri" w:cs="Calibri"/>
                <w:color w:val="000000" w:themeColor="text1"/>
                <w:highlight w:val="yellow"/>
              </w:rPr>
              <w:t>202X/XXXXXXX-X</w:t>
            </w:r>
          </w:p>
        </w:tc>
      </w:tr>
      <w:tr w:rsidR="37889217" w14:paraId="790E9163" w14:textId="77777777" w:rsidTr="68595C6C">
        <w:trPr>
          <w:trHeight w:val="300"/>
        </w:trPr>
        <w:tc>
          <w:tcPr>
            <w:tcW w:w="2925" w:type="dxa"/>
          </w:tcPr>
          <w:p w14:paraId="2CB1364B" w14:textId="6C973D22"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Pregão eletrônico</w:t>
            </w:r>
          </w:p>
        </w:tc>
        <w:tc>
          <w:tcPr>
            <w:tcW w:w="6300" w:type="dxa"/>
          </w:tcPr>
          <w:p w14:paraId="0E6AF7A9" w14:textId="4901CD92" w:rsidR="598B5C73" w:rsidRDefault="598B5C73" w:rsidP="003273DC">
            <w:pPr>
              <w:jc w:val="both"/>
              <w:rPr>
                <w:rFonts w:ascii="Calibri" w:eastAsia="Calibri" w:hAnsi="Calibri" w:cs="Calibri"/>
                <w:color w:val="000000" w:themeColor="text1"/>
              </w:rPr>
            </w:pPr>
            <w:r w:rsidRPr="37889217">
              <w:rPr>
                <w:rFonts w:ascii="Calibri" w:eastAsia="Calibri" w:hAnsi="Calibri" w:cs="Calibri"/>
                <w:color w:val="000000" w:themeColor="text1"/>
              </w:rPr>
              <w:t>90005/2024-COBES</w:t>
            </w:r>
          </w:p>
        </w:tc>
      </w:tr>
      <w:tr w:rsidR="37889217" w14:paraId="28C95802" w14:textId="77777777" w:rsidTr="68595C6C">
        <w:trPr>
          <w:trHeight w:val="300"/>
        </w:trPr>
        <w:tc>
          <w:tcPr>
            <w:tcW w:w="2925" w:type="dxa"/>
          </w:tcPr>
          <w:p w14:paraId="5F705030" w14:textId="0DAFBDBF"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Processo de licitação</w:t>
            </w:r>
          </w:p>
        </w:tc>
        <w:tc>
          <w:tcPr>
            <w:tcW w:w="6300" w:type="dxa"/>
          </w:tcPr>
          <w:p w14:paraId="4F43A51C" w14:textId="39F503E4" w:rsidR="633903F7" w:rsidRDefault="633903F7" w:rsidP="003273DC">
            <w:pPr>
              <w:jc w:val="both"/>
              <w:rPr>
                <w:rFonts w:ascii="Calibri" w:eastAsia="Calibri" w:hAnsi="Calibri" w:cs="Calibri"/>
                <w:color w:val="000000" w:themeColor="text1"/>
              </w:rPr>
            </w:pPr>
            <w:r w:rsidRPr="37889217">
              <w:rPr>
                <w:rFonts w:ascii="Calibri" w:eastAsia="Calibri" w:hAnsi="Calibri" w:cs="Calibri"/>
                <w:color w:val="000000" w:themeColor="text1"/>
              </w:rPr>
              <w:t>6013.2023/0001719-3</w:t>
            </w:r>
          </w:p>
        </w:tc>
      </w:tr>
      <w:tr w:rsidR="37889217" w14:paraId="7DE62358" w14:textId="77777777" w:rsidTr="68595C6C">
        <w:trPr>
          <w:trHeight w:val="300"/>
        </w:trPr>
        <w:tc>
          <w:tcPr>
            <w:tcW w:w="2925" w:type="dxa"/>
          </w:tcPr>
          <w:p w14:paraId="2FA4FFF1" w14:textId="196ED234"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Ata de Registro de Preços</w:t>
            </w:r>
          </w:p>
        </w:tc>
        <w:tc>
          <w:tcPr>
            <w:tcW w:w="6300" w:type="dxa"/>
          </w:tcPr>
          <w:p w14:paraId="0E6E6098" w14:textId="0DD7B079" w:rsidR="37889217" w:rsidRDefault="37889217" w:rsidP="003273DC">
            <w:pPr>
              <w:jc w:val="both"/>
              <w:rPr>
                <w:rFonts w:ascii="Calibri" w:eastAsia="Calibri" w:hAnsi="Calibri" w:cs="Calibri"/>
                <w:color w:val="000000" w:themeColor="text1"/>
              </w:rPr>
            </w:pPr>
            <w:r w:rsidRPr="68595C6C">
              <w:rPr>
                <w:rFonts w:ascii="Calibri" w:eastAsia="Calibri" w:hAnsi="Calibri" w:cs="Calibri"/>
                <w:color w:val="000000" w:themeColor="text1"/>
              </w:rPr>
              <w:t>00</w:t>
            </w:r>
            <w:r w:rsidR="063B7155" w:rsidRPr="68595C6C">
              <w:rPr>
                <w:rFonts w:ascii="Calibri" w:eastAsia="Calibri" w:hAnsi="Calibri" w:cs="Calibri"/>
                <w:color w:val="000000" w:themeColor="text1"/>
              </w:rPr>
              <w:t>7</w:t>
            </w:r>
            <w:r w:rsidRPr="68595C6C">
              <w:rPr>
                <w:rFonts w:ascii="Calibri" w:eastAsia="Calibri" w:hAnsi="Calibri" w:cs="Calibri"/>
                <w:color w:val="000000" w:themeColor="text1"/>
              </w:rPr>
              <w:t>/SEGES-COBES/2024</w:t>
            </w:r>
          </w:p>
        </w:tc>
      </w:tr>
      <w:tr w:rsidR="37889217" w14:paraId="3FDBDAD6" w14:textId="77777777" w:rsidTr="68595C6C">
        <w:trPr>
          <w:trHeight w:val="300"/>
        </w:trPr>
        <w:tc>
          <w:tcPr>
            <w:tcW w:w="2925" w:type="dxa"/>
          </w:tcPr>
          <w:p w14:paraId="63A1B458" w14:textId="7CF75BEB"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Processo da ARP</w:t>
            </w:r>
          </w:p>
        </w:tc>
        <w:tc>
          <w:tcPr>
            <w:tcW w:w="6300" w:type="dxa"/>
          </w:tcPr>
          <w:p w14:paraId="5FD11D07" w14:textId="4D4DB5CE" w:rsidR="2211B840" w:rsidRDefault="3B13EEAF" w:rsidP="003273DC">
            <w:pPr>
              <w:jc w:val="both"/>
              <w:rPr>
                <w:rFonts w:ascii="Calibri" w:eastAsia="Calibri" w:hAnsi="Calibri" w:cs="Calibri"/>
                <w:color w:val="000000" w:themeColor="text1"/>
              </w:rPr>
            </w:pPr>
            <w:r w:rsidRPr="68595C6C">
              <w:rPr>
                <w:rFonts w:ascii="Calibri" w:eastAsia="Calibri" w:hAnsi="Calibri" w:cs="Calibri"/>
                <w:color w:val="000000" w:themeColor="text1"/>
              </w:rPr>
              <w:t>6013.2024/0008099-7</w:t>
            </w:r>
          </w:p>
        </w:tc>
      </w:tr>
      <w:tr w:rsidR="37889217" w14:paraId="5CF6ED3D" w14:textId="77777777" w:rsidTr="68595C6C">
        <w:trPr>
          <w:trHeight w:val="300"/>
        </w:trPr>
        <w:tc>
          <w:tcPr>
            <w:tcW w:w="2925" w:type="dxa"/>
          </w:tcPr>
          <w:p w14:paraId="32E5C8A5" w14:textId="6798357F"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Objeto</w:t>
            </w:r>
          </w:p>
        </w:tc>
        <w:tc>
          <w:tcPr>
            <w:tcW w:w="6300" w:type="dxa"/>
          </w:tcPr>
          <w:p w14:paraId="1928A749" w14:textId="29385E98" w:rsidR="37889217" w:rsidRDefault="37889217" w:rsidP="003273DC">
            <w:pPr>
              <w:rPr>
                <w:rFonts w:ascii="Calibri" w:eastAsia="Calibri" w:hAnsi="Calibri" w:cs="Calibri"/>
                <w:color w:val="000000" w:themeColor="text1"/>
                <w:lang w:val="pt-PT"/>
              </w:rPr>
            </w:pPr>
            <w:r w:rsidRPr="68595C6C">
              <w:rPr>
                <w:rFonts w:ascii="Calibri" w:eastAsia="Calibri" w:hAnsi="Calibri" w:cs="Calibri"/>
                <w:color w:val="000000" w:themeColor="text1"/>
              </w:rPr>
              <w:t xml:space="preserve">Fornecimento de </w:t>
            </w:r>
            <w:r w:rsidR="1BF5FFC3" w:rsidRPr="68595C6C">
              <w:rPr>
                <w:rFonts w:ascii="Calibri" w:eastAsia="Calibri" w:hAnsi="Calibri" w:cs="Calibri"/>
                <w:color w:val="000000" w:themeColor="text1"/>
              </w:rPr>
              <w:t xml:space="preserve">Álcool gel antisséptico para as mãos em </w:t>
            </w:r>
            <w:r w:rsidR="1BC1303A" w:rsidRPr="68595C6C">
              <w:rPr>
                <w:rFonts w:ascii="Calibri" w:eastAsia="Calibri" w:hAnsi="Calibri" w:cs="Calibri"/>
                <w:color w:val="000000" w:themeColor="text1"/>
              </w:rPr>
              <w:t xml:space="preserve">refil com até </w:t>
            </w:r>
            <w:r w:rsidR="1BF5FFC3" w:rsidRPr="68595C6C">
              <w:rPr>
                <w:rFonts w:ascii="Calibri" w:eastAsia="Calibri" w:hAnsi="Calibri" w:cs="Calibri"/>
                <w:color w:val="000000" w:themeColor="text1"/>
              </w:rPr>
              <w:t>500 ml</w:t>
            </w:r>
          </w:p>
        </w:tc>
      </w:tr>
      <w:tr w:rsidR="37889217" w14:paraId="6EF81F1B" w14:textId="77777777" w:rsidTr="68595C6C">
        <w:trPr>
          <w:trHeight w:val="300"/>
        </w:trPr>
        <w:tc>
          <w:tcPr>
            <w:tcW w:w="2925" w:type="dxa"/>
          </w:tcPr>
          <w:p w14:paraId="4CD45237" w14:textId="0F82448E"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Contratante</w:t>
            </w:r>
          </w:p>
        </w:tc>
        <w:tc>
          <w:tcPr>
            <w:tcW w:w="6300" w:type="dxa"/>
          </w:tcPr>
          <w:p w14:paraId="69E96C03" w14:textId="49F7757A" w:rsidR="37889217" w:rsidRDefault="37889217" w:rsidP="003273DC">
            <w:pPr>
              <w:jc w:val="both"/>
              <w:rPr>
                <w:rFonts w:ascii="Calibri" w:eastAsia="Calibri" w:hAnsi="Calibri" w:cs="Calibri"/>
                <w:color w:val="000000" w:themeColor="text1"/>
              </w:rPr>
            </w:pPr>
            <w:r w:rsidRPr="37889217">
              <w:rPr>
                <w:rFonts w:ascii="Calibri" w:eastAsia="Calibri" w:hAnsi="Calibri" w:cs="Calibri"/>
                <w:color w:val="000000" w:themeColor="text1"/>
              </w:rPr>
              <w:t xml:space="preserve">Prefeitura do Município de São Paulo - </w:t>
            </w:r>
            <w:r w:rsidRPr="37889217">
              <w:rPr>
                <w:rFonts w:ascii="Calibri" w:eastAsia="Calibri" w:hAnsi="Calibri" w:cs="Calibri"/>
                <w:color w:val="000000" w:themeColor="text1"/>
                <w:highlight w:val="yellow"/>
              </w:rPr>
              <w:t>(Nome da Pasta ou Unidade)</w:t>
            </w:r>
          </w:p>
        </w:tc>
      </w:tr>
      <w:tr w:rsidR="37889217" w14:paraId="69910AB7" w14:textId="77777777" w:rsidTr="68595C6C">
        <w:trPr>
          <w:trHeight w:val="300"/>
        </w:trPr>
        <w:tc>
          <w:tcPr>
            <w:tcW w:w="2925" w:type="dxa"/>
          </w:tcPr>
          <w:p w14:paraId="615D14EF" w14:textId="2064E7B3"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Contratada</w:t>
            </w:r>
          </w:p>
        </w:tc>
        <w:tc>
          <w:tcPr>
            <w:tcW w:w="6300" w:type="dxa"/>
          </w:tcPr>
          <w:p w14:paraId="6B519686" w14:textId="49BF3EBE" w:rsidR="44E3B13B" w:rsidRDefault="0E7939EB" w:rsidP="003273DC">
            <w:pPr>
              <w:jc w:val="both"/>
              <w:rPr>
                <w:rFonts w:ascii="Calibri" w:eastAsia="Calibri" w:hAnsi="Calibri" w:cs="Calibri"/>
                <w:color w:val="000000" w:themeColor="text1"/>
              </w:rPr>
            </w:pPr>
            <w:r w:rsidRPr="68595C6C">
              <w:rPr>
                <w:rFonts w:ascii="Calibri" w:eastAsia="Calibri" w:hAnsi="Calibri" w:cs="Calibri"/>
                <w:color w:val="000000" w:themeColor="text1"/>
              </w:rPr>
              <w:t xml:space="preserve">Lutar Distribuidora de Produtos de Limpeza </w:t>
            </w:r>
            <w:proofErr w:type="spellStart"/>
            <w:r w:rsidRPr="68595C6C">
              <w:rPr>
                <w:rFonts w:ascii="Calibri" w:eastAsia="Calibri" w:hAnsi="Calibri" w:cs="Calibri"/>
                <w:color w:val="000000" w:themeColor="text1"/>
              </w:rPr>
              <w:t>Eireli</w:t>
            </w:r>
            <w:proofErr w:type="spellEnd"/>
            <w:r w:rsidR="005074D4">
              <w:rPr>
                <w:rFonts w:ascii="Calibri" w:eastAsia="Calibri" w:hAnsi="Calibri" w:cs="Calibri"/>
                <w:color w:val="000000" w:themeColor="text1"/>
              </w:rPr>
              <w:t>.</w:t>
            </w:r>
          </w:p>
        </w:tc>
      </w:tr>
      <w:tr w:rsidR="37889217" w14:paraId="1DA00F36" w14:textId="77777777" w:rsidTr="68595C6C">
        <w:trPr>
          <w:trHeight w:val="300"/>
        </w:trPr>
        <w:tc>
          <w:tcPr>
            <w:tcW w:w="2925" w:type="dxa"/>
          </w:tcPr>
          <w:p w14:paraId="77436C9B" w14:textId="19153838"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CNPJ da Contratada</w:t>
            </w:r>
          </w:p>
        </w:tc>
        <w:tc>
          <w:tcPr>
            <w:tcW w:w="6300" w:type="dxa"/>
          </w:tcPr>
          <w:p w14:paraId="31A36C9E" w14:textId="391AE2CC" w:rsidR="2FB34F50" w:rsidRDefault="5400D45A" w:rsidP="003273DC">
            <w:pPr>
              <w:jc w:val="both"/>
            </w:pPr>
            <w:r w:rsidRPr="68595C6C">
              <w:rPr>
                <w:rFonts w:ascii="Calibri" w:eastAsia="Calibri" w:hAnsi="Calibri" w:cs="Calibri"/>
                <w:color w:val="000000" w:themeColor="text1"/>
                <w:lang w:val="pt-PT"/>
              </w:rPr>
              <w:t>15.631.315/0001-04</w:t>
            </w:r>
          </w:p>
        </w:tc>
      </w:tr>
      <w:tr w:rsidR="37889217" w14:paraId="3F92C197" w14:textId="77777777" w:rsidTr="68595C6C">
        <w:trPr>
          <w:trHeight w:val="300"/>
        </w:trPr>
        <w:tc>
          <w:tcPr>
            <w:tcW w:w="2925" w:type="dxa"/>
          </w:tcPr>
          <w:p w14:paraId="759682C0" w14:textId="381517D0"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Valor total do contrato</w:t>
            </w:r>
          </w:p>
        </w:tc>
        <w:tc>
          <w:tcPr>
            <w:tcW w:w="6300" w:type="dxa"/>
          </w:tcPr>
          <w:p w14:paraId="6BDB39EF" w14:textId="7F308C35" w:rsidR="37889217" w:rsidRDefault="37889217" w:rsidP="003273DC">
            <w:pPr>
              <w:jc w:val="both"/>
              <w:rPr>
                <w:rFonts w:ascii="Calibri" w:eastAsia="Calibri" w:hAnsi="Calibri" w:cs="Calibri"/>
                <w:color w:val="000000" w:themeColor="text1"/>
              </w:rPr>
            </w:pPr>
          </w:p>
        </w:tc>
      </w:tr>
      <w:tr w:rsidR="37889217" w14:paraId="7447CDAD" w14:textId="77777777" w:rsidTr="68595C6C">
        <w:trPr>
          <w:trHeight w:val="300"/>
        </w:trPr>
        <w:tc>
          <w:tcPr>
            <w:tcW w:w="2925" w:type="dxa"/>
          </w:tcPr>
          <w:p w14:paraId="32EA9574" w14:textId="083D46E6"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Dotação</w:t>
            </w:r>
          </w:p>
        </w:tc>
        <w:tc>
          <w:tcPr>
            <w:tcW w:w="6300" w:type="dxa"/>
          </w:tcPr>
          <w:p w14:paraId="17DC1693" w14:textId="2380BD2E" w:rsidR="37889217" w:rsidRDefault="37889217" w:rsidP="003273DC">
            <w:pPr>
              <w:jc w:val="both"/>
              <w:rPr>
                <w:rFonts w:ascii="Calibri" w:eastAsia="Calibri" w:hAnsi="Calibri" w:cs="Calibri"/>
                <w:color w:val="000000" w:themeColor="text1"/>
              </w:rPr>
            </w:pPr>
          </w:p>
        </w:tc>
      </w:tr>
      <w:tr w:rsidR="37889217" w14:paraId="7B42EF61" w14:textId="77777777" w:rsidTr="68595C6C">
        <w:trPr>
          <w:trHeight w:val="300"/>
        </w:trPr>
        <w:tc>
          <w:tcPr>
            <w:tcW w:w="2925" w:type="dxa"/>
          </w:tcPr>
          <w:p w14:paraId="40F2D777" w14:textId="51AB912D" w:rsidR="37889217" w:rsidRDefault="37889217" w:rsidP="003273DC">
            <w:pPr>
              <w:rPr>
                <w:rFonts w:ascii="Calibri" w:eastAsia="Calibri" w:hAnsi="Calibri" w:cs="Calibri"/>
                <w:color w:val="000000" w:themeColor="text1"/>
              </w:rPr>
            </w:pPr>
            <w:r w:rsidRPr="37889217">
              <w:rPr>
                <w:rFonts w:ascii="Calibri" w:eastAsia="Calibri" w:hAnsi="Calibri" w:cs="Calibri"/>
                <w:b/>
                <w:bCs/>
                <w:color w:val="000000" w:themeColor="text1"/>
              </w:rPr>
              <w:t>Nota(s) de empenho</w:t>
            </w:r>
          </w:p>
        </w:tc>
        <w:tc>
          <w:tcPr>
            <w:tcW w:w="6300" w:type="dxa"/>
          </w:tcPr>
          <w:p w14:paraId="10CD4EB8" w14:textId="354DCD6C" w:rsidR="37889217" w:rsidRDefault="37889217" w:rsidP="003273DC">
            <w:pPr>
              <w:jc w:val="both"/>
              <w:rPr>
                <w:rFonts w:ascii="Calibri" w:eastAsia="Calibri" w:hAnsi="Calibri" w:cs="Calibri"/>
                <w:color w:val="000000" w:themeColor="text1"/>
              </w:rPr>
            </w:pPr>
          </w:p>
        </w:tc>
      </w:tr>
    </w:tbl>
    <w:p w14:paraId="63E4A9CD" w14:textId="4B1B4C2B" w:rsidR="00DA26E5" w:rsidRPr="00613C66" w:rsidRDefault="00DA26E5" w:rsidP="003273DC">
      <w:pPr>
        <w:spacing w:after="0" w:line="240" w:lineRule="auto"/>
        <w:jc w:val="both"/>
        <w:rPr>
          <w:rFonts w:eastAsiaTheme="minorEastAsia"/>
          <w:color w:val="000000"/>
          <w:lang w:eastAsia="pt-BR"/>
        </w:rPr>
      </w:pPr>
    </w:p>
    <w:p w14:paraId="2A8A1ED1" w14:textId="24406FD2" w:rsidR="0BB32318" w:rsidRDefault="0BB32318" w:rsidP="003273DC">
      <w:pPr>
        <w:spacing w:line="240" w:lineRule="auto"/>
        <w:jc w:val="both"/>
        <w:rPr>
          <w:rFonts w:ascii="Calibri" w:eastAsia="Calibri" w:hAnsi="Calibri" w:cs="Calibri"/>
          <w:color w:val="000000" w:themeColor="text1"/>
        </w:rPr>
      </w:pPr>
      <w:r w:rsidRPr="68595C6C">
        <w:rPr>
          <w:rFonts w:ascii="Calibri" w:eastAsia="Calibri" w:hAnsi="Calibri" w:cs="Calibri"/>
          <w:color w:val="000000" w:themeColor="text1"/>
        </w:rPr>
        <w:t xml:space="preserve">O </w:t>
      </w:r>
      <w:r w:rsidRPr="68595C6C">
        <w:rPr>
          <w:rFonts w:ascii="Calibri" w:eastAsia="Calibri" w:hAnsi="Calibri" w:cs="Calibri"/>
          <w:b/>
          <w:bCs/>
          <w:color w:val="000000" w:themeColor="text1"/>
        </w:rPr>
        <w:t>MUNICÍPIO DE SÃO PAULO</w:t>
      </w:r>
      <w:r w:rsidRPr="68595C6C">
        <w:rPr>
          <w:rFonts w:ascii="Calibri" w:eastAsia="Calibri" w:hAnsi="Calibri" w:cs="Calibri"/>
          <w:color w:val="000000" w:themeColor="text1"/>
        </w:rPr>
        <w:t xml:space="preserve">, por intermédio </w:t>
      </w:r>
      <w:proofErr w:type="gramStart"/>
      <w:r w:rsidRPr="68595C6C">
        <w:rPr>
          <w:rFonts w:ascii="Calibri" w:eastAsia="Calibri" w:hAnsi="Calibri" w:cs="Calibri"/>
          <w:color w:val="000000" w:themeColor="text1"/>
        </w:rPr>
        <w:t>do(</w:t>
      </w:r>
      <w:proofErr w:type="gramEnd"/>
      <w:r w:rsidRPr="68595C6C">
        <w:rPr>
          <w:rFonts w:ascii="Calibri" w:eastAsia="Calibri" w:hAnsi="Calibri" w:cs="Calibri"/>
          <w:color w:val="000000" w:themeColor="text1"/>
        </w:rPr>
        <w:t xml:space="preserve">a) </w:t>
      </w:r>
      <w:r w:rsidRPr="68595C6C">
        <w:rPr>
          <w:rFonts w:ascii="Calibri" w:eastAsia="Calibri" w:hAnsi="Calibri" w:cs="Calibri"/>
          <w:b/>
          <w:bCs/>
          <w:color w:val="000000" w:themeColor="text1"/>
        </w:rPr>
        <w:t>__________________________</w:t>
      </w:r>
      <w:r w:rsidRPr="68595C6C">
        <w:rPr>
          <w:rFonts w:ascii="Calibri" w:eastAsia="Calibri" w:hAnsi="Calibri" w:cs="Calibri"/>
          <w:color w:val="000000" w:themeColor="text1"/>
        </w:rPr>
        <w:t xml:space="preserve"> </w:t>
      </w:r>
      <w:r w:rsidRPr="68595C6C">
        <w:rPr>
          <w:rFonts w:ascii="Calibri" w:eastAsia="Calibri" w:hAnsi="Calibri" w:cs="Calibri"/>
          <w:i/>
          <w:iCs/>
          <w:color w:val="000000" w:themeColor="text1"/>
        </w:rPr>
        <w:t>(indicar a Pasta ou unidade contratante)</w:t>
      </w:r>
      <w:r w:rsidRPr="68595C6C">
        <w:rPr>
          <w:rFonts w:ascii="Calibri" w:eastAsia="Calibri" w:hAnsi="Calibri" w:cs="Calibri"/>
          <w:color w:val="000000" w:themeColor="text1"/>
        </w:rPr>
        <w:t>, neste ato representada por seu(</w:t>
      </w:r>
      <w:proofErr w:type="spellStart"/>
      <w:r w:rsidRPr="68595C6C">
        <w:rPr>
          <w:rFonts w:ascii="Calibri" w:eastAsia="Calibri" w:hAnsi="Calibri" w:cs="Calibri"/>
          <w:color w:val="000000" w:themeColor="text1"/>
        </w:rPr>
        <w:t>ua</w:t>
      </w:r>
      <w:proofErr w:type="spellEnd"/>
      <w:r w:rsidRPr="68595C6C">
        <w:rPr>
          <w:rFonts w:ascii="Calibri" w:eastAsia="Calibri" w:hAnsi="Calibri" w:cs="Calibri"/>
          <w:color w:val="000000" w:themeColor="text1"/>
        </w:rPr>
        <w:t xml:space="preserve">) ____________________, Senhor(a) </w:t>
      </w:r>
      <w:r w:rsidRPr="68595C6C">
        <w:rPr>
          <w:rFonts w:ascii="Calibri" w:eastAsia="Calibri" w:hAnsi="Calibri" w:cs="Calibri"/>
          <w:b/>
          <w:bCs/>
          <w:color w:val="000000" w:themeColor="text1"/>
        </w:rPr>
        <w:t>____________________</w:t>
      </w:r>
      <w:r w:rsidRPr="68595C6C">
        <w:rPr>
          <w:rFonts w:ascii="Calibri" w:eastAsia="Calibri" w:hAnsi="Calibri" w:cs="Calibri"/>
          <w:color w:val="000000" w:themeColor="text1"/>
        </w:rPr>
        <w:t xml:space="preserve">, adiante denominada simplesmente </w:t>
      </w:r>
      <w:r w:rsidRPr="68595C6C">
        <w:rPr>
          <w:rFonts w:ascii="Calibri" w:eastAsia="Calibri" w:hAnsi="Calibri" w:cs="Calibri"/>
          <w:b/>
          <w:bCs/>
          <w:color w:val="000000" w:themeColor="text1"/>
        </w:rPr>
        <w:t>CONTRATANTE</w:t>
      </w:r>
      <w:r w:rsidRPr="68595C6C">
        <w:rPr>
          <w:rFonts w:ascii="Calibri" w:eastAsia="Calibri" w:hAnsi="Calibri" w:cs="Calibri"/>
          <w:color w:val="000000" w:themeColor="text1"/>
        </w:rPr>
        <w:t>, e a empresa</w:t>
      </w:r>
      <w:r w:rsidR="223F9BDA" w:rsidRPr="68595C6C">
        <w:rPr>
          <w:rFonts w:ascii="Calibri" w:eastAsia="Calibri" w:hAnsi="Calibri" w:cs="Calibri"/>
          <w:color w:val="000000" w:themeColor="text1"/>
        </w:rPr>
        <w:t xml:space="preserve"> </w:t>
      </w:r>
      <w:r w:rsidR="223F9BDA" w:rsidRPr="68595C6C">
        <w:rPr>
          <w:rFonts w:ascii="Calibri" w:eastAsia="Calibri" w:hAnsi="Calibri" w:cs="Calibri"/>
          <w:b/>
          <w:bCs/>
          <w:color w:val="000000" w:themeColor="text1"/>
        </w:rPr>
        <w:t xml:space="preserve">Lutar Distribuidora de Produtos </w:t>
      </w:r>
      <w:proofErr w:type="spellStart"/>
      <w:r w:rsidR="223F9BDA" w:rsidRPr="68595C6C">
        <w:rPr>
          <w:rFonts w:ascii="Calibri" w:eastAsia="Calibri" w:hAnsi="Calibri" w:cs="Calibri"/>
          <w:b/>
          <w:bCs/>
          <w:color w:val="000000" w:themeColor="text1"/>
        </w:rPr>
        <w:t>Eireli</w:t>
      </w:r>
      <w:proofErr w:type="spellEnd"/>
      <w:r w:rsidR="223F9BDA" w:rsidRPr="68595C6C">
        <w:rPr>
          <w:rFonts w:ascii="Calibri" w:eastAsia="Calibri" w:hAnsi="Calibri" w:cs="Calibri"/>
          <w:b/>
          <w:bCs/>
          <w:color w:val="000000" w:themeColor="text1"/>
        </w:rPr>
        <w:t>.</w:t>
      </w:r>
      <w:r w:rsidR="223F9BDA" w:rsidRPr="68595C6C">
        <w:rPr>
          <w:rFonts w:ascii="Calibri" w:eastAsia="Calibri" w:hAnsi="Calibri" w:cs="Calibri"/>
          <w:color w:val="000000" w:themeColor="text1"/>
        </w:rPr>
        <w:t xml:space="preserve">, inscrita no CNPJ nº 15.631.315/0001-04, situada na Rua Alto Garças, 51 - Cidade Patriarca, CEP: 03546-000, São Paulo, Telefone: (11) 2535-9700, representada por sua Titular, Senhora </w:t>
      </w:r>
      <w:r w:rsidR="223F9BDA" w:rsidRPr="68595C6C">
        <w:rPr>
          <w:rFonts w:ascii="Calibri" w:eastAsia="Calibri" w:hAnsi="Calibri" w:cs="Calibri"/>
          <w:b/>
          <w:bCs/>
          <w:color w:val="000000" w:themeColor="text1"/>
        </w:rPr>
        <w:t>SIMONE ANA LONGO DA SILVA</w:t>
      </w:r>
      <w:r w:rsidR="223F9BDA" w:rsidRPr="68595C6C">
        <w:rPr>
          <w:rFonts w:ascii="Calibri" w:eastAsia="Calibri" w:hAnsi="Calibri" w:cs="Calibri"/>
          <w:color w:val="000000" w:themeColor="text1"/>
        </w:rPr>
        <w:t>, portadora da Cédula de Identidade RG nº **.683.1 ** - SSP/SP e inscrita no CPF nº ***.236.088-**</w:t>
      </w:r>
      <w:r w:rsidRPr="68595C6C">
        <w:rPr>
          <w:rFonts w:ascii="Calibri" w:eastAsia="Calibri" w:hAnsi="Calibri" w:cs="Calibri"/>
          <w:color w:val="000000" w:themeColor="text1"/>
        </w:rPr>
        <w:t xml:space="preserve">, adiante designada simplesmente </w:t>
      </w:r>
      <w:r w:rsidRPr="68595C6C">
        <w:rPr>
          <w:rFonts w:ascii="Calibri" w:eastAsia="Calibri" w:hAnsi="Calibri" w:cs="Calibri"/>
          <w:b/>
          <w:bCs/>
          <w:color w:val="000000" w:themeColor="text1"/>
        </w:rPr>
        <w:t>CONTRATADA</w:t>
      </w:r>
      <w:r w:rsidRPr="68595C6C">
        <w:rPr>
          <w:rFonts w:ascii="Calibri" w:eastAsia="Calibri" w:hAnsi="Calibri" w:cs="Calibri"/>
          <w:color w:val="000000" w:themeColor="text1"/>
        </w:rPr>
        <w:t>, nos termos da autorização contida no despacho de documento SEI #########, publicado no DOC de ___/___202_, do processo SEI nº XXXX.202X/XXXXXXX-X, têm entre si, justo e acordado o presente contrato, em conformidade com as condições e termos a seguir:</w:t>
      </w:r>
    </w:p>
    <w:p w14:paraId="4F6584BE" w14:textId="447FEEBD" w:rsidR="00DA26E5" w:rsidRPr="00613C66" w:rsidRDefault="00DA26E5" w:rsidP="003273DC">
      <w:pPr>
        <w:spacing w:after="0" w:line="240" w:lineRule="auto"/>
        <w:jc w:val="both"/>
        <w:rPr>
          <w:rFonts w:eastAsiaTheme="minorEastAsia"/>
          <w:color w:val="000000"/>
          <w:lang w:eastAsia="pt-BR"/>
        </w:rPr>
      </w:pPr>
    </w:p>
    <w:p w14:paraId="5E744587"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CLAUSULA PRIMEIRA - DO OBJETO</w:t>
      </w:r>
    </w:p>
    <w:p w14:paraId="1DE9ED30" w14:textId="7EB7C0F9" w:rsidR="00DA26E5" w:rsidRDefault="3E806EC1" w:rsidP="003273DC">
      <w:pPr>
        <w:spacing w:after="0" w:line="240" w:lineRule="auto"/>
        <w:jc w:val="both"/>
        <w:rPr>
          <w:rFonts w:ascii="Calibri" w:eastAsia="Calibri" w:hAnsi="Calibri" w:cs="Calibri"/>
          <w:color w:val="000000" w:themeColor="text1"/>
          <w:lang w:val="pt-PT"/>
        </w:rPr>
      </w:pPr>
      <w:r w:rsidRPr="37889217">
        <w:rPr>
          <w:rFonts w:ascii="Calibri" w:eastAsia="Calibri" w:hAnsi="Calibri" w:cs="Calibri"/>
          <w:b/>
          <w:bCs/>
          <w:color w:val="000000" w:themeColor="text1"/>
          <w:lang w:val="pt-PT"/>
        </w:rPr>
        <w:t xml:space="preserve">1.1 </w:t>
      </w:r>
      <w:r w:rsidRPr="37889217">
        <w:rPr>
          <w:rFonts w:ascii="Calibri" w:eastAsia="Calibri" w:hAnsi="Calibri" w:cs="Calibri"/>
          <w:color w:val="000000" w:themeColor="text1"/>
          <w:lang w:val="pt-PT"/>
        </w:rPr>
        <w:t xml:space="preserve">O objeto deste contrato é a aquisição de </w:t>
      </w:r>
      <w:r w:rsidR="003B4C53" w:rsidRPr="64F62F49">
        <w:rPr>
          <w:rFonts w:ascii="Calibri" w:eastAsia="Calibri" w:hAnsi="Calibri" w:cs="Calibri"/>
          <w:color w:val="000000" w:themeColor="text1"/>
          <w:lang w:val="pt-PT"/>
        </w:rPr>
        <w:t>Álcool gel antisséptico pa</w:t>
      </w:r>
      <w:r w:rsidR="003B4C53">
        <w:rPr>
          <w:rFonts w:ascii="Calibri" w:eastAsia="Calibri" w:hAnsi="Calibri" w:cs="Calibri"/>
          <w:color w:val="000000" w:themeColor="text1"/>
          <w:lang w:val="pt-PT"/>
        </w:rPr>
        <w:t>ra as mãos em refil com até 500 ml</w:t>
      </w:r>
      <w:r w:rsidRPr="37889217">
        <w:rPr>
          <w:rFonts w:ascii="Calibri" w:eastAsia="Calibri" w:hAnsi="Calibri" w:cs="Calibri"/>
          <w:color w:val="000000" w:themeColor="text1"/>
          <w:lang w:val="pt-PT"/>
        </w:rPr>
        <w:t>, cujas características e especificações técnicas encontram-se descritas no Anexo I do Edital que precedeu este ajuste. A tabela abaixo discrimina os quantitativos e valores deste contrato:</w:t>
      </w:r>
    </w:p>
    <w:p w14:paraId="71424369" w14:textId="77777777" w:rsidR="003273DC" w:rsidRPr="00613C66" w:rsidRDefault="003273DC" w:rsidP="003273DC">
      <w:pPr>
        <w:spacing w:after="0" w:line="240" w:lineRule="auto"/>
        <w:jc w:val="both"/>
        <w:rPr>
          <w:rFonts w:ascii="Calibri" w:eastAsia="Calibri" w:hAnsi="Calibri" w:cs="Calibri"/>
          <w:color w:val="000000" w:themeColor="text1"/>
        </w:rPr>
      </w:pPr>
    </w:p>
    <w:tbl>
      <w:tblPr>
        <w:tblStyle w:val="Tabelacomgrade"/>
        <w:tblW w:w="10415" w:type="dxa"/>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673"/>
        <w:gridCol w:w="2552"/>
        <w:gridCol w:w="1417"/>
        <w:gridCol w:w="1701"/>
        <w:gridCol w:w="1817"/>
        <w:gridCol w:w="1230"/>
        <w:gridCol w:w="1025"/>
      </w:tblGrid>
      <w:tr w:rsidR="006001ED" w14:paraId="6D513EBC" w14:textId="77777777" w:rsidTr="00A97473">
        <w:trPr>
          <w:trHeight w:val="300"/>
          <w:jc w:val="center"/>
        </w:trPr>
        <w:tc>
          <w:tcPr>
            <w:tcW w:w="673" w:type="dxa"/>
            <w:tcMar>
              <w:left w:w="105" w:type="dxa"/>
              <w:right w:w="105" w:type="dxa"/>
            </w:tcMar>
            <w:vAlign w:val="center"/>
          </w:tcPr>
          <w:p w14:paraId="4C813931" w14:textId="792F1829"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ITEM</w:t>
            </w:r>
          </w:p>
        </w:tc>
        <w:tc>
          <w:tcPr>
            <w:tcW w:w="2552" w:type="dxa"/>
            <w:tcMar>
              <w:left w:w="105" w:type="dxa"/>
              <w:right w:w="105" w:type="dxa"/>
            </w:tcMar>
            <w:vAlign w:val="center"/>
          </w:tcPr>
          <w:p w14:paraId="293C4907" w14:textId="71BE8CE0"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DESCRIÇÃO</w:t>
            </w:r>
          </w:p>
        </w:tc>
        <w:tc>
          <w:tcPr>
            <w:tcW w:w="1417" w:type="dxa"/>
            <w:tcMar>
              <w:left w:w="105" w:type="dxa"/>
              <w:right w:w="105" w:type="dxa"/>
            </w:tcMar>
            <w:vAlign w:val="center"/>
          </w:tcPr>
          <w:p w14:paraId="559E7158" w14:textId="101BB7C1"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UNIDADE DE MEDIDA</w:t>
            </w:r>
          </w:p>
        </w:tc>
        <w:tc>
          <w:tcPr>
            <w:tcW w:w="1701" w:type="dxa"/>
            <w:vAlign w:val="center"/>
          </w:tcPr>
          <w:p w14:paraId="7197B23B" w14:textId="216B2DFF" w:rsidR="006001ED" w:rsidRPr="00A97473" w:rsidRDefault="006001ED" w:rsidP="003273DC">
            <w:pPr>
              <w:jc w:val="both"/>
              <w:rPr>
                <w:rFonts w:ascii="Calibri" w:eastAsia="Calibri" w:hAnsi="Calibri" w:cs="Calibri"/>
                <w:b/>
                <w:bCs/>
                <w:color w:val="000000" w:themeColor="text1"/>
                <w:sz w:val="20"/>
                <w:szCs w:val="20"/>
                <w:lang w:val="pt-PT"/>
              </w:rPr>
            </w:pPr>
            <w:proofErr w:type="gramStart"/>
            <w:r w:rsidRPr="00A97473">
              <w:rPr>
                <w:rFonts w:ascii="Calibri" w:eastAsia="Calibri" w:hAnsi="Calibri" w:cs="Calibri"/>
                <w:b/>
                <w:bCs/>
                <w:color w:val="000000" w:themeColor="text1"/>
                <w:sz w:val="20"/>
                <w:szCs w:val="20"/>
                <w:lang w:val="pt-PT"/>
              </w:rPr>
              <w:t>CÓDIGO SUPRI</w:t>
            </w:r>
            <w:proofErr w:type="gramEnd"/>
          </w:p>
        </w:tc>
        <w:tc>
          <w:tcPr>
            <w:tcW w:w="1817" w:type="dxa"/>
            <w:tcMar>
              <w:left w:w="105" w:type="dxa"/>
              <w:right w:w="105" w:type="dxa"/>
            </w:tcMar>
            <w:vAlign w:val="center"/>
          </w:tcPr>
          <w:p w14:paraId="20BB4EF6" w14:textId="7AC1A303"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 xml:space="preserve">QUANTITATIVO TOTAL </w:t>
            </w:r>
          </w:p>
        </w:tc>
        <w:tc>
          <w:tcPr>
            <w:tcW w:w="1230" w:type="dxa"/>
            <w:tcMar>
              <w:left w:w="105" w:type="dxa"/>
              <w:right w:w="105" w:type="dxa"/>
            </w:tcMar>
            <w:vAlign w:val="center"/>
          </w:tcPr>
          <w:p w14:paraId="57A1D1C4" w14:textId="1EAC347A"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VALOR UNITÁRIO</w:t>
            </w:r>
          </w:p>
        </w:tc>
        <w:tc>
          <w:tcPr>
            <w:tcW w:w="1025" w:type="dxa"/>
            <w:tcMar>
              <w:left w:w="105" w:type="dxa"/>
              <w:right w:w="105" w:type="dxa"/>
            </w:tcMar>
            <w:vAlign w:val="center"/>
          </w:tcPr>
          <w:p w14:paraId="3B0086EF" w14:textId="31050B22" w:rsidR="006001ED" w:rsidRPr="00A97473" w:rsidRDefault="006001ED" w:rsidP="003273DC">
            <w:pPr>
              <w:jc w:val="both"/>
              <w:rPr>
                <w:rFonts w:ascii="Calibri" w:eastAsia="Calibri" w:hAnsi="Calibri" w:cs="Calibri"/>
                <w:color w:val="000000" w:themeColor="text1"/>
                <w:sz w:val="20"/>
                <w:szCs w:val="20"/>
              </w:rPr>
            </w:pPr>
            <w:r w:rsidRPr="00A97473">
              <w:rPr>
                <w:rFonts w:ascii="Calibri" w:eastAsia="Calibri" w:hAnsi="Calibri" w:cs="Calibri"/>
                <w:b/>
                <w:bCs/>
                <w:color w:val="000000" w:themeColor="text1"/>
                <w:sz w:val="20"/>
                <w:szCs w:val="20"/>
                <w:lang w:val="pt-PT"/>
              </w:rPr>
              <w:t>VALOR TOTAL</w:t>
            </w:r>
          </w:p>
        </w:tc>
      </w:tr>
      <w:tr w:rsidR="006001ED" w14:paraId="399C50F8" w14:textId="77777777" w:rsidTr="00A97473">
        <w:trPr>
          <w:trHeight w:val="300"/>
          <w:jc w:val="center"/>
        </w:trPr>
        <w:tc>
          <w:tcPr>
            <w:tcW w:w="673" w:type="dxa"/>
            <w:tcMar>
              <w:left w:w="105" w:type="dxa"/>
              <w:right w:w="105" w:type="dxa"/>
            </w:tcMar>
            <w:vAlign w:val="center"/>
          </w:tcPr>
          <w:p w14:paraId="164F6986" w14:textId="6861FA8C" w:rsidR="006001ED" w:rsidRDefault="006001ED" w:rsidP="003273DC">
            <w:pPr>
              <w:jc w:val="both"/>
            </w:pPr>
            <w:proofErr w:type="gramStart"/>
            <w:r w:rsidRPr="68595C6C">
              <w:rPr>
                <w:rFonts w:ascii="Calibri" w:eastAsia="Calibri" w:hAnsi="Calibri" w:cs="Calibri"/>
                <w:color w:val="000000" w:themeColor="text1"/>
                <w:lang w:val="pt-PT"/>
              </w:rPr>
              <w:t>3</w:t>
            </w:r>
            <w:proofErr w:type="gramEnd"/>
            <w:r w:rsidRPr="68595C6C">
              <w:rPr>
                <w:rFonts w:ascii="Calibri" w:eastAsia="Calibri" w:hAnsi="Calibri" w:cs="Calibri"/>
                <w:color w:val="000000" w:themeColor="text1"/>
                <w:lang w:val="pt-PT"/>
              </w:rPr>
              <w:t xml:space="preserve"> e 4</w:t>
            </w:r>
          </w:p>
        </w:tc>
        <w:tc>
          <w:tcPr>
            <w:tcW w:w="2552" w:type="dxa"/>
            <w:tcMar>
              <w:left w:w="105" w:type="dxa"/>
              <w:right w:w="105" w:type="dxa"/>
            </w:tcMar>
            <w:vAlign w:val="center"/>
          </w:tcPr>
          <w:p w14:paraId="3B09E8FF" w14:textId="68909493" w:rsidR="006001ED" w:rsidRDefault="006001ED" w:rsidP="003273DC">
            <w:pPr>
              <w:jc w:val="center"/>
              <w:rPr>
                <w:rFonts w:ascii="Calibri" w:eastAsia="Calibri" w:hAnsi="Calibri" w:cs="Calibri"/>
                <w:color w:val="000000" w:themeColor="text1"/>
                <w:lang w:val="pt-PT"/>
              </w:rPr>
            </w:pPr>
            <w:r w:rsidRPr="68595C6C">
              <w:rPr>
                <w:rFonts w:ascii="Calibri" w:eastAsia="Calibri" w:hAnsi="Calibri" w:cs="Calibri"/>
                <w:color w:val="000000" w:themeColor="text1"/>
              </w:rPr>
              <w:t xml:space="preserve">Álcool gel antisséptico para as mãos em refil com até 500 ml </w:t>
            </w:r>
          </w:p>
          <w:p w14:paraId="6C027C5A" w14:textId="5CAD8213" w:rsidR="006001ED" w:rsidRDefault="006001ED" w:rsidP="003273DC">
            <w:pPr>
              <w:jc w:val="center"/>
              <w:rPr>
                <w:rFonts w:ascii="Calibri" w:eastAsia="Calibri" w:hAnsi="Calibri" w:cs="Calibri"/>
                <w:color w:val="000000" w:themeColor="text1"/>
                <w:lang w:val="pt-PT"/>
              </w:rPr>
            </w:pPr>
            <w:r w:rsidRPr="68595C6C">
              <w:rPr>
                <w:rFonts w:ascii="Calibri" w:eastAsia="Calibri" w:hAnsi="Calibri" w:cs="Calibri"/>
                <w:color w:val="000000" w:themeColor="text1"/>
              </w:rPr>
              <w:t>Marca: Gel 70° Luar</w:t>
            </w:r>
          </w:p>
          <w:p w14:paraId="0C4BD23C" w14:textId="2C069A72" w:rsidR="006001ED" w:rsidRDefault="006001ED" w:rsidP="003273DC">
            <w:pPr>
              <w:jc w:val="center"/>
              <w:rPr>
                <w:rFonts w:ascii="Calibri" w:eastAsia="Calibri" w:hAnsi="Calibri" w:cs="Calibri"/>
                <w:color w:val="000000" w:themeColor="text1"/>
                <w:lang w:val="pt-PT"/>
              </w:rPr>
            </w:pPr>
            <w:r w:rsidRPr="68595C6C">
              <w:rPr>
                <w:rFonts w:ascii="Calibri" w:eastAsia="Calibri" w:hAnsi="Calibri" w:cs="Calibri"/>
                <w:color w:val="000000" w:themeColor="text1"/>
              </w:rPr>
              <w:t>Fabricante: Gel 70° Luar</w:t>
            </w:r>
          </w:p>
        </w:tc>
        <w:tc>
          <w:tcPr>
            <w:tcW w:w="1417" w:type="dxa"/>
            <w:tcMar>
              <w:left w:w="105" w:type="dxa"/>
              <w:right w:w="105" w:type="dxa"/>
            </w:tcMar>
            <w:vAlign w:val="center"/>
          </w:tcPr>
          <w:p w14:paraId="018F4EC8" w14:textId="7FFA27C3" w:rsidR="006001ED" w:rsidRDefault="006001ED" w:rsidP="003273DC">
            <w:pPr>
              <w:jc w:val="center"/>
              <w:rPr>
                <w:rFonts w:ascii="Calibri" w:eastAsia="Calibri" w:hAnsi="Calibri" w:cs="Calibri"/>
                <w:color w:val="000000" w:themeColor="text1"/>
                <w:lang w:val="pt-PT"/>
              </w:rPr>
            </w:pPr>
            <w:r w:rsidRPr="68595C6C">
              <w:rPr>
                <w:rFonts w:ascii="Calibri" w:eastAsia="Calibri" w:hAnsi="Calibri" w:cs="Calibri"/>
                <w:color w:val="000000" w:themeColor="text1"/>
                <w:lang w:val="pt-PT"/>
              </w:rPr>
              <w:t xml:space="preserve">Refil (com até </w:t>
            </w:r>
            <w:proofErr w:type="gramStart"/>
            <w:r w:rsidRPr="68595C6C">
              <w:rPr>
                <w:rFonts w:ascii="Calibri" w:eastAsia="Calibri" w:hAnsi="Calibri" w:cs="Calibri"/>
                <w:color w:val="000000" w:themeColor="text1"/>
                <w:lang w:val="pt-PT"/>
              </w:rPr>
              <w:t>500ml</w:t>
            </w:r>
            <w:proofErr w:type="gramEnd"/>
            <w:r w:rsidRPr="68595C6C">
              <w:rPr>
                <w:rFonts w:ascii="Calibri" w:eastAsia="Calibri" w:hAnsi="Calibri" w:cs="Calibri"/>
                <w:color w:val="000000" w:themeColor="text1"/>
                <w:lang w:val="pt-PT"/>
              </w:rPr>
              <w:t>)</w:t>
            </w:r>
          </w:p>
        </w:tc>
        <w:tc>
          <w:tcPr>
            <w:tcW w:w="1701" w:type="dxa"/>
            <w:vAlign w:val="center"/>
          </w:tcPr>
          <w:p w14:paraId="2CC2591E" w14:textId="52B709A3" w:rsidR="006001ED" w:rsidRPr="37889217" w:rsidRDefault="006001ED" w:rsidP="003273DC">
            <w:pPr>
              <w:jc w:val="both"/>
              <w:rPr>
                <w:rFonts w:ascii="Calibri" w:eastAsia="Calibri" w:hAnsi="Calibri" w:cs="Calibri"/>
                <w:color w:val="000000" w:themeColor="text1"/>
                <w:lang w:val="pt-PT"/>
              </w:rPr>
            </w:pPr>
            <w:r w:rsidRPr="006001ED">
              <w:rPr>
                <w:rFonts w:ascii="Calibri" w:eastAsia="Calibri" w:hAnsi="Calibri" w:cs="Calibri"/>
                <w:color w:val="000000" w:themeColor="text1"/>
                <w:lang w:val="pt-PT"/>
              </w:rPr>
              <w:t>51.070.005.002.0191-8</w:t>
            </w:r>
          </w:p>
        </w:tc>
        <w:tc>
          <w:tcPr>
            <w:tcW w:w="1817" w:type="dxa"/>
            <w:tcMar>
              <w:left w:w="105" w:type="dxa"/>
              <w:right w:w="105" w:type="dxa"/>
            </w:tcMar>
            <w:vAlign w:val="center"/>
          </w:tcPr>
          <w:p w14:paraId="4FF53C1A" w14:textId="639D8348" w:rsidR="006001ED" w:rsidRDefault="006001ED" w:rsidP="003273DC">
            <w:pPr>
              <w:jc w:val="both"/>
              <w:rPr>
                <w:rFonts w:ascii="Calibri" w:eastAsia="Calibri" w:hAnsi="Calibri" w:cs="Calibri"/>
                <w:color w:val="000000" w:themeColor="text1"/>
              </w:rPr>
            </w:pPr>
            <w:r w:rsidRPr="37889217">
              <w:rPr>
                <w:rFonts w:ascii="Calibri" w:eastAsia="Calibri" w:hAnsi="Calibri" w:cs="Calibri"/>
                <w:color w:val="000000" w:themeColor="text1"/>
                <w:lang w:val="pt-PT"/>
              </w:rPr>
              <w:t>#######</w:t>
            </w:r>
          </w:p>
        </w:tc>
        <w:tc>
          <w:tcPr>
            <w:tcW w:w="1230" w:type="dxa"/>
            <w:tcMar>
              <w:left w:w="105" w:type="dxa"/>
              <w:right w:w="105" w:type="dxa"/>
            </w:tcMar>
            <w:vAlign w:val="center"/>
          </w:tcPr>
          <w:p w14:paraId="1989ECCE" w14:textId="759ADCCA" w:rsidR="006001ED" w:rsidRDefault="006001ED" w:rsidP="003273DC">
            <w:pPr>
              <w:jc w:val="both"/>
              <w:rPr>
                <w:rFonts w:ascii="Calibri" w:eastAsia="Calibri" w:hAnsi="Calibri" w:cs="Calibri"/>
                <w:color w:val="000000" w:themeColor="text1"/>
              </w:rPr>
            </w:pPr>
            <w:r w:rsidRPr="37889217">
              <w:rPr>
                <w:rFonts w:ascii="Calibri" w:eastAsia="Calibri" w:hAnsi="Calibri" w:cs="Calibri"/>
                <w:color w:val="000000" w:themeColor="text1"/>
                <w:lang w:val="pt-PT"/>
              </w:rPr>
              <w:t>R$ #####</w:t>
            </w:r>
          </w:p>
        </w:tc>
        <w:tc>
          <w:tcPr>
            <w:tcW w:w="1025" w:type="dxa"/>
            <w:tcMar>
              <w:left w:w="105" w:type="dxa"/>
              <w:right w:w="105" w:type="dxa"/>
            </w:tcMar>
            <w:vAlign w:val="center"/>
          </w:tcPr>
          <w:p w14:paraId="34C4A058" w14:textId="34C1297E" w:rsidR="006001ED" w:rsidRDefault="006001ED" w:rsidP="003273DC">
            <w:pPr>
              <w:jc w:val="both"/>
              <w:rPr>
                <w:rFonts w:ascii="Calibri" w:eastAsia="Calibri" w:hAnsi="Calibri" w:cs="Calibri"/>
                <w:color w:val="000000" w:themeColor="text1"/>
              </w:rPr>
            </w:pPr>
            <w:r w:rsidRPr="37889217">
              <w:rPr>
                <w:rFonts w:ascii="Calibri" w:eastAsia="Calibri" w:hAnsi="Calibri" w:cs="Calibri"/>
                <w:color w:val="000000" w:themeColor="text1"/>
                <w:lang w:val="pt-PT"/>
              </w:rPr>
              <w:t>R$ #####</w:t>
            </w:r>
          </w:p>
        </w:tc>
      </w:tr>
    </w:tbl>
    <w:p w14:paraId="2EFD4610" w14:textId="3B76A816" w:rsidR="00DA26E5" w:rsidRPr="00613C66" w:rsidRDefault="00DA26E5" w:rsidP="003273DC">
      <w:pPr>
        <w:spacing w:after="0" w:line="240" w:lineRule="auto"/>
        <w:jc w:val="both"/>
        <w:rPr>
          <w:rFonts w:ascii="Calibri" w:eastAsia="Calibri" w:hAnsi="Calibri" w:cs="Calibri"/>
          <w:color w:val="000000" w:themeColor="text1"/>
        </w:rPr>
      </w:pPr>
    </w:p>
    <w:p w14:paraId="4E2DD222" w14:textId="5995691C" w:rsidR="00DA26E5" w:rsidRPr="00613C66" w:rsidRDefault="3E806EC1" w:rsidP="005074D4">
      <w:pPr>
        <w:jc w:val="both"/>
        <w:rPr>
          <w:rFonts w:ascii="Calibri" w:eastAsia="Calibri" w:hAnsi="Calibri" w:cs="Calibri"/>
          <w:color w:val="000000" w:themeColor="text1"/>
        </w:rPr>
      </w:pPr>
      <w:r w:rsidRPr="37889217">
        <w:rPr>
          <w:rFonts w:ascii="Calibri" w:eastAsia="Calibri" w:hAnsi="Calibri" w:cs="Calibri"/>
          <w:b/>
          <w:bCs/>
          <w:color w:val="000000" w:themeColor="text1"/>
          <w:lang w:val="pt-PT"/>
        </w:rPr>
        <w:t xml:space="preserve">1.2 </w:t>
      </w:r>
      <w:r w:rsidRPr="37889217">
        <w:rPr>
          <w:rFonts w:ascii="Calibri" w:eastAsia="Calibri" w:hAnsi="Calibri" w:cs="Calibri"/>
          <w:color w:val="000000" w:themeColor="text1"/>
          <w:lang w:val="pt-PT"/>
        </w:rPr>
        <w:t>Deverão ser observadas as especificações e condições constantes da Ata de Registro de</w:t>
      </w:r>
      <w:bookmarkStart w:id="0" w:name="_GoBack"/>
      <w:bookmarkEnd w:id="0"/>
      <w:r w:rsidRPr="37889217">
        <w:rPr>
          <w:rFonts w:ascii="Calibri" w:eastAsia="Calibri" w:hAnsi="Calibri" w:cs="Calibri"/>
          <w:color w:val="000000" w:themeColor="text1"/>
          <w:lang w:val="pt-PT"/>
        </w:rPr>
        <w:t xml:space="preserve"> Preços 00</w:t>
      </w:r>
      <w:r w:rsidR="003B4C53">
        <w:rPr>
          <w:rFonts w:ascii="Calibri" w:eastAsia="Calibri" w:hAnsi="Calibri" w:cs="Calibri"/>
          <w:color w:val="000000" w:themeColor="text1"/>
          <w:lang w:val="pt-PT"/>
        </w:rPr>
        <w:t>7</w:t>
      </w:r>
      <w:r w:rsidRPr="37889217">
        <w:rPr>
          <w:rFonts w:ascii="Calibri" w:eastAsia="Calibri" w:hAnsi="Calibri" w:cs="Calibri"/>
          <w:color w:val="000000" w:themeColor="text1"/>
          <w:lang w:val="pt-PT"/>
        </w:rPr>
        <w:t>/SEGES/2024.</w:t>
      </w:r>
    </w:p>
    <w:p w14:paraId="672A6659" w14:textId="0F7C1251" w:rsidR="00DA26E5" w:rsidRPr="00613C66" w:rsidRDefault="00DA26E5" w:rsidP="003273DC">
      <w:pPr>
        <w:spacing w:after="0" w:line="240" w:lineRule="auto"/>
        <w:jc w:val="both"/>
        <w:rPr>
          <w:rFonts w:eastAsiaTheme="minorEastAsia"/>
          <w:color w:val="000000"/>
          <w:lang w:eastAsia="pt-BR"/>
        </w:rPr>
      </w:pPr>
    </w:p>
    <w:p w14:paraId="27D5D9A8" w14:textId="3951B610" w:rsidR="5F2B1DCC" w:rsidRDefault="5F2B1DCC" w:rsidP="003273DC">
      <w:pPr>
        <w:spacing w:line="240" w:lineRule="auto"/>
        <w:jc w:val="both"/>
        <w:rPr>
          <w:rFonts w:ascii="Calibri" w:eastAsia="Calibri" w:hAnsi="Calibri" w:cs="Calibri"/>
          <w:color w:val="000000" w:themeColor="text1"/>
          <w:lang w:val="pt-PT"/>
        </w:rPr>
      </w:pPr>
      <w:r w:rsidRPr="37889217">
        <w:rPr>
          <w:rFonts w:ascii="Calibri" w:eastAsia="Calibri" w:hAnsi="Calibri" w:cs="Calibri"/>
          <w:b/>
          <w:bCs/>
          <w:color w:val="000000" w:themeColor="text1"/>
          <w:highlight w:val="lightGray"/>
          <w:lang w:val="pt-PT"/>
        </w:rPr>
        <w:t xml:space="preserve">CLÁUSULA SEGUNDA - DO LOCAL DE ENTREGA </w:t>
      </w:r>
    </w:p>
    <w:p w14:paraId="615DE443" w14:textId="230DEA20" w:rsidR="5F2B1DCC" w:rsidRDefault="5F2B1DCC" w:rsidP="003273DC">
      <w:pPr>
        <w:spacing w:line="240" w:lineRule="auto"/>
        <w:jc w:val="both"/>
        <w:rPr>
          <w:rFonts w:ascii="Calibri" w:eastAsia="Calibri" w:hAnsi="Calibri" w:cs="Calibri"/>
          <w:color w:val="000000" w:themeColor="text1"/>
          <w:lang w:val="pt-PT"/>
        </w:rPr>
      </w:pPr>
      <w:r w:rsidRPr="37889217">
        <w:rPr>
          <w:rFonts w:ascii="Calibri" w:eastAsia="Calibri" w:hAnsi="Calibri" w:cs="Calibri"/>
          <w:b/>
          <w:bCs/>
          <w:color w:val="000000" w:themeColor="text1"/>
          <w:lang w:val="pt-PT"/>
        </w:rPr>
        <w:t xml:space="preserve">2.1 </w:t>
      </w:r>
      <w:r w:rsidRPr="37889217">
        <w:rPr>
          <w:rFonts w:ascii="Calibri" w:eastAsia="Calibri" w:hAnsi="Calibri" w:cs="Calibri"/>
          <w:color w:val="000000" w:themeColor="text1"/>
          <w:lang w:val="pt-PT"/>
        </w:rPr>
        <w:t>O objeto deste contrato deverá ser fornecido pela CONTRATADA, no(s) seguinte(s) endereço(s): _______________________ (local de entrega; se mais de um, descrever locais e quantitativos correspondentes).</w:t>
      </w:r>
    </w:p>
    <w:p w14:paraId="03D1EB4C" w14:textId="4A1B8429" w:rsidR="37889217" w:rsidRDefault="37889217" w:rsidP="003273DC">
      <w:pPr>
        <w:spacing w:line="240" w:lineRule="auto"/>
        <w:jc w:val="both"/>
        <w:rPr>
          <w:rFonts w:ascii="Calibri" w:eastAsia="Calibri" w:hAnsi="Calibri" w:cs="Calibri"/>
          <w:color w:val="000000" w:themeColor="text1"/>
          <w:lang w:val="pt-PT"/>
        </w:rPr>
      </w:pPr>
    </w:p>
    <w:p w14:paraId="25B7B10B" w14:textId="3C47E203"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TERCEIRA – DO PRAZO CONTRATUAL</w:t>
      </w:r>
    </w:p>
    <w:p w14:paraId="1ECFF78C"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3.1 </w:t>
      </w:r>
      <w:r w:rsidRPr="23B88DFC">
        <w:rPr>
          <w:rFonts w:eastAsiaTheme="minorEastAsia"/>
          <w:color w:val="000000" w:themeColor="text1"/>
          <w:lang w:eastAsia="pt-BR"/>
        </w:rPr>
        <w:t>O presente Contrato terá vigência de ________________ (_______________) meses contados a partir da data de sua assinatura.</w:t>
      </w:r>
    </w:p>
    <w:p w14:paraId="0A37501D" w14:textId="77777777" w:rsidR="00567A69" w:rsidRPr="00613C66" w:rsidRDefault="00567A69" w:rsidP="003273DC">
      <w:pPr>
        <w:spacing w:after="0" w:line="240" w:lineRule="auto"/>
        <w:jc w:val="both"/>
        <w:rPr>
          <w:rFonts w:eastAsiaTheme="minorEastAsia"/>
          <w:color w:val="000000"/>
          <w:lang w:eastAsia="pt-BR"/>
        </w:rPr>
      </w:pPr>
    </w:p>
    <w:p w14:paraId="55EF2BBD"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 xml:space="preserve">CLÁUSULA QUARTA – DO PREÇO, DOTAÇÃO ORÇAMENTÁRIA E </w:t>
      </w:r>
      <w:proofErr w:type="gramStart"/>
      <w:r w:rsidRPr="37889217">
        <w:rPr>
          <w:rFonts w:eastAsiaTheme="minorEastAsia"/>
          <w:b/>
          <w:bCs/>
          <w:color w:val="000000" w:themeColor="text1"/>
          <w:highlight w:val="lightGray"/>
          <w:lang w:eastAsia="pt-BR"/>
        </w:rPr>
        <w:t>REAJUSTE</w:t>
      </w:r>
      <w:proofErr w:type="gramEnd"/>
    </w:p>
    <w:p w14:paraId="4AB3BF99"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4.1 </w:t>
      </w:r>
      <w:r w:rsidRPr="23B88DFC">
        <w:rPr>
          <w:rFonts w:eastAsiaTheme="minorEastAsia"/>
          <w:color w:val="000000" w:themeColor="text1"/>
          <w:lang w:eastAsia="pt-BR"/>
        </w:rPr>
        <w:t>O valor do presente Contrato é de R$ XXXX (XXXXXXXX).</w:t>
      </w:r>
    </w:p>
    <w:p w14:paraId="0F720094"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4.2 </w:t>
      </w:r>
      <w:r w:rsidRPr="23B88DFC">
        <w:rPr>
          <w:rFonts w:eastAsiaTheme="minorEastAsia"/>
          <w:color w:val="000000" w:themeColor="text1"/>
          <w:lang w:eastAsia="pt-BR"/>
        </w:rPr>
        <w:t>Para fazer frente às despesas do Contrato</w:t>
      </w:r>
      <w:proofErr w:type="gramStart"/>
      <w:r w:rsidRPr="23B88DFC">
        <w:rPr>
          <w:rFonts w:eastAsiaTheme="minorEastAsia"/>
          <w:color w:val="000000" w:themeColor="text1"/>
          <w:lang w:eastAsia="pt-BR"/>
        </w:rPr>
        <w:t>, foi</w:t>
      </w:r>
      <w:proofErr w:type="gramEnd"/>
      <w:r w:rsidRPr="23B88DFC">
        <w:rPr>
          <w:rFonts w:eastAsiaTheme="minorEastAsia"/>
          <w:color w:val="000000" w:themeColor="text1"/>
          <w:lang w:eastAsia="pt-BR"/>
        </w:rPr>
        <w:t xml:space="preserve"> emitida a nota de empenho nº______, no valor de R$ ______ (______), onerando a dotação orçamentária nº __________________ do orçamento vigente, respeitado o princípio da anualidade orçamentária, devendo as despesas do exercício subsequente onerar as dotações do orçamento próprio</w:t>
      </w:r>
    </w:p>
    <w:p w14:paraId="2EA819D3"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4.3 </w:t>
      </w:r>
      <w:r w:rsidRPr="23B88DFC">
        <w:rPr>
          <w:rFonts w:eastAsiaTheme="minorEastAsia"/>
          <w:color w:val="000000" w:themeColor="text1"/>
          <w:lang w:eastAsia="pt-BR"/>
        </w:rPr>
        <w:t>Os preços contratuais serão reajustados, observada a periodicidade anual que terá como termo inicial a data do orçamento estimado, desde que não ultrapasse o valor praticado no mercado</w:t>
      </w:r>
      <w:r w:rsidR="1ABA654C" w:rsidRPr="23B88DFC">
        <w:rPr>
          <w:rFonts w:eastAsiaTheme="minorEastAsia"/>
          <w:color w:val="000000" w:themeColor="text1"/>
          <w:lang w:eastAsia="pt-BR"/>
        </w:rPr>
        <w:t>.</w:t>
      </w:r>
    </w:p>
    <w:p w14:paraId="537BCB16"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4.3.1 </w:t>
      </w:r>
      <w:r w:rsidRPr="37889217">
        <w:rPr>
          <w:rFonts w:eastAsiaTheme="minorEastAsia"/>
          <w:color w:val="000000" w:themeColor="text1"/>
          <w:lang w:eastAsia="pt-BR"/>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61B15373" w14:textId="77777777" w:rsidR="00DA26E5" w:rsidRPr="00613C66" w:rsidRDefault="5026E1DC" w:rsidP="003273DC">
      <w:pPr>
        <w:spacing w:after="0" w:line="240" w:lineRule="auto"/>
        <w:ind w:left="1416"/>
        <w:jc w:val="both"/>
        <w:rPr>
          <w:rFonts w:eastAsiaTheme="minorEastAsia"/>
          <w:color w:val="000000"/>
          <w:lang w:eastAsia="pt-BR"/>
        </w:rPr>
      </w:pPr>
      <w:r w:rsidRPr="37889217">
        <w:rPr>
          <w:rFonts w:eastAsiaTheme="minorEastAsia"/>
          <w:b/>
          <w:bCs/>
          <w:color w:val="000000" w:themeColor="text1"/>
          <w:lang w:eastAsia="pt-BR"/>
        </w:rPr>
        <w:t>4.3.1.1 </w:t>
      </w:r>
      <w:proofErr w:type="gramStart"/>
      <w:r w:rsidRPr="37889217">
        <w:rPr>
          <w:rFonts w:eastAsiaTheme="minorEastAsia"/>
          <w:color w:val="000000" w:themeColor="text1"/>
          <w:lang w:eastAsia="pt-BR"/>
        </w:rPr>
        <w:t>Eventuais diferenças entre o índice geral de inflação efetivo</w:t>
      </w:r>
      <w:proofErr w:type="gramEnd"/>
      <w:r w:rsidRPr="37889217">
        <w:rPr>
          <w:rFonts w:eastAsiaTheme="minorEastAsia"/>
          <w:color w:val="000000" w:themeColor="text1"/>
          <w:lang w:eastAsia="pt-BR"/>
        </w:rPr>
        <w:t xml:space="preserve"> e aquele acordado na cláusula 4.3.1 não geram, por si só, direito ao reequilíbrio econômico-financeiro do contrato.</w:t>
      </w:r>
    </w:p>
    <w:p w14:paraId="75399715" w14:textId="77777777" w:rsidR="00DA26E5" w:rsidRPr="00613C66" w:rsidRDefault="5026E1DC" w:rsidP="003273DC">
      <w:pPr>
        <w:spacing w:after="0" w:line="240" w:lineRule="auto"/>
        <w:ind w:left="1416"/>
        <w:jc w:val="both"/>
        <w:rPr>
          <w:rFonts w:eastAsiaTheme="minorEastAsia"/>
          <w:color w:val="000000"/>
          <w:lang w:eastAsia="pt-BR"/>
        </w:rPr>
      </w:pPr>
      <w:r w:rsidRPr="37889217">
        <w:rPr>
          <w:rFonts w:eastAsiaTheme="minorEastAsia"/>
          <w:b/>
          <w:bCs/>
          <w:color w:val="000000" w:themeColor="text1"/>
          <w:lang w:eastAsia="pt-BR"/>
        </w:rPr>
        <w:t>4.3.1.2 </w:t>
      </w:r>
      <w:r w:rsidRPr="37889217">
        <w:rPr>
          <w:rFonts w:eastAsiaTheme="minorEastAsia"/>
          <w:color w:val="000000" w:themeColor="text1"/>
          <w:lang w:eastAsia="pt-BR"/>
        </w:rPr>
        <w:t xml:space="preserve">Fica vedado qualquer novo reajuste pelo prazo de </w:t>
      </w:r>
      <w:proofErr w:type="gramStart"/>
      <w:r w:rsidRPr="37889217">
        <w:rPr>
          <w:rFonts w:eastAsiaTheme="minorEastAsia"/>
          <w:color w:val="000000" w:themeColor="text1"/>
          <w:lang w:eastAsia="pt-BR"/>
        </w:rPr>
        <w:t>1</w:t>
      </w:r>
      <w:proofErr w:type="gramEnd"/>
      <w:r w:rsidRPr="37889217">
        <w:rPr>
          <w:rFonts w:eastAsiaTheme="minorEastAsia"/>
          <w:color w:val="000000" w:themeColor="text1"/>
          <w:lang w:eastAsia="pt-BR"/>
        </w:rPr>
        <w:t xml:space="preserve"> (um) ano.</w:t>
      </w:r>
    </w:p>
    <w:p w14:paraId="5204FD17" w14:textId="77777777" w:rsidR="00567A69" w:rsidRPr="00613C66" w:rsidRDefault="1ABA654C" w:rsidP="003273DC">
      <w:pPr>
        <w:spacing w:after="0" w:line="240" w:lineRule="auto"/>
        <w:jc w:val="both"/>
        <w:rPr>
          <w:rFonts w:eastAsiaTheme="minorEastAsia"/>
          <w:color w:val="000000"/>
          <w:lang w:eastAsia="pt-BR"/>
        </w:rPr>
      </w:pPr>
      <w:r w:rsidRPr="37889217">
        <w:rPr>
          <w:rFonts w:eastAsiaTheme="minorEastAsia"/>
          <w:b/>
          <w:bCs/>
          <w:lang w:eastAsia="pt-BR"/>
        </w:rPr>
        <w:t>4.4</w:t>
      </w:r>
      <w:r w:rsidRPr="37889217">
        <w:rPr>
          <w:rFonts w:eastAsiaTheme="minorEastAsia"/>
          <w:lang w:eastAsia="pt-BR"/>
        </w:rPr>
        <w:t xml:space="preserve"> </w:t>
      </w:r>
      <w:proofErr w:type="gramStart"/>
      <w:r w:rsidRPr="37889217">
        <w:rPr>
          <w:rFonts w:eastAsiaTheme="minorEastAsia"/>
          <w:lang w:eastAsia="pt-BR"/>
        </w:rPr>
        <w:t>Será</w:t>
      </w:r>
      <w:proofErr w:type="gramEnd"/>
      <w:r w:rsidRPr="37889217">
        <w:rPr>
          <w:rFonts w:eastAsiaTheme="minorEastAsia"/>
          <w:lang w:eastAsia="pt-BR"/>
        </w:rPr>
        <w:t xml:space="preserve"> aplicada compensação financeira,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w14:paraId="4A759202" w14:textId="77777777" w:rsidR="00DA26E5" w:rsidRPr="00613C66" w:rsidRDefault="5026E1DC" w:rsidP="003273DC">
      <w:pPr>
        <w:spacing w:after="0" w:line="240" w:lineRule="auto"/>
        <w:jc w:val="both"/>
        <w:rPr>
          <w:rFonts w:eastAsiaTheme="minorEastAsia"/>
          <w:color w:val="000000"/>
          <w:lang w:eastAsia="pt-BR"/>
        </w:rPr>
      </w:pPr>
      <w:r w:rsidRPr="37889217">
        <w:rPr>
          <w:rFonts w:eastAsiaTheme="minorEastAsia"/>
          <w:b/>
          <w:bCs/>
          <w:color w:val="000000" w:themeColor="text1"/>
          <w:lang w:eastAsia="pt-BR"/>
        </w:rPr>
        <w:t>4.</w:t>
      </w:r>
      <w:r w:rsidR="1ABA654C" w:rsidRPr="37889217">
        <w:rPr>
          <w:rFonts w:eastAsiaTheme="minorEastAsia"/>
          <w:b/>
          <w:bCs/>
          <w:color w:val="000000" w:themeColor="text1"/>
          <w:lang w:eastAsia="pt-BR"/>
        </w:rPr>
        <w:t>5</w:t>
      </w:r>
      <w:r w:rsidRPr="37889217">
        <w:rPr>
          <w:rFonts w:eastAsiaTheme="minorEastAsia"/>
          <w:b/>
          <w:bCs/>
          <w:color w:val="000000" w:themeColor="text1"/>
          <w:lang w:eastAsia="pt-BR"/>
        </w:rPr>
        <w:t> </w:t>
      </w:r>
      <w:r w:rsidRPr="37889217">
        <w:rPr>
          <w:rFonts w:eastAsiaTheme="minorEastAsia"/>
          <w:color w:val="000000" w:themeColor="text1"/>
          <w:lang w:eastAsia="pt-BR"/>
        </w:rPr>
        <w:t>A CONTRATADA poderá solicitar a revisão de preços nos termos do 8.</w:t>
      </w:r>
      <w:r w:rsidR="1ABA654C" w:rsidRPr="37889217">
        <w:rPr>
          <w:rFonts w:eastAsiaTheme="minorEastAsia"/>
          <w:color w:val="000000" w:themeColor="text1"/>
          <w:lang w:eastAsia="pt-BR"/>
        </w:rPr>
        <w:t>3</w:t>
      </w:r>
      <w:r w:rsidRPr="37889217">
        <w:rPr>
          <w:rFonts w:eastAsiaTheme="minorEastAsia"/>
          <w:color w:val="000000" w:themeColor="text1"/>
          <w:lang w:eastAsia="pt-BR"/>
        </w:rPr>
        <w:t>.2 da Ata de Registro de Preços que precedeu este ajuste.</w:t>
      </w:r>
    </w:p>
    <w:p w14:paraId="1AC2321C"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4.</w:t>
      </w:r>
      <w:r w:rsidR="1ABA654C" w:rsidRPr="23B88DFC">
        <w:rPr>
          <w:rFonts w:eastAsiaTheme="minorEastAsia"/>
          <w:b/>
          <w:bCs/>
          <w:color w:val="000000" w:themeColor="text1"/>
          <w:lang w:eastAsia="pt-BR"/>
        </w:rPr>
        <w:t>6</w:t>
      </w:r>
      <w:r w:rsidRPr="23B88DFC">
        <w:rPr>
          <w:rFonts w:eastAsiaTheme="minorEastAsia"/>
          <w:b/>
          <w:bCs/>
          <w:color w:val="000000" w:themeColor="text1"/>
          <w:lang w:eastAsia="pt-BR"/>
        </w:rPr>
        <w:t> </w:t>
      </w:r>
      <w:r w:rsidRPr="23B88DFC">
        <w:rPr>
          <w:rFonts w:eastAsiaTheme="minorEastAsia"/>
          <w:color w:val="000000" w:themeColor="text1"/>
          <w:lang w:eastAsia="pt-BR"/>
        </w:rPr>
        <w:t>As hipóteses excepcionais serão tratadas de acordo com a legislação vigente e exigirão detida análise econômica para avaliação de eventual desequilíbrio econômico-financeiro do contrato.</w:t>
      </w:r>
    </w:p>
    <w:p w14:paraId="13273346"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4.</w:t>
      </w:r>
      <w:r w:rsidR="1ABA654C" w:rsidRPr="23B88DFC">
        <w:rPr>
          <w:rFonts w:eastAsiaTheme="minorEastAsia"/>
          <w:b/>
          <w:bCs/>
          <w:color w:val="000000" w:themeColor="text1"/>
          <w:lang w:eastAsia="pt-BR"/>
        </w:rPr>
        <w:t>7</w:t>
      </w:r>
      <w:r w:rsidRPr="23B88DFC">
        <w:rPr>
          <w:rFonts w:eastAsiaTheme="minorEastAsia"/>
          <w:b/>
          <w:bCs/>
          <w:color w:val="000000" w:themeColor="text1"/>
          <w:lang w:eastAsia="pt-BR"/>
        </w:rPr>
        <w:t> </w:t>
      </w:r>
      <w:proofErr w:type="gramStart"/>
      <w:r w:rsidRPr="23B88DFC">
        <w:rPr>
          <w:rFonts w:eastAsiaTheme="minorEastAsia"/>
          <w:color w:val="000000" w:themeColor="text1"/>
          <w:lang w:eastAsia="pt-BR"/>
        </w:rPr>
        <w:t>Fica</w:t>
      </w:r>
      <w:proofErr w:type="gramEnd"/>
      <w:r w:rsidRPr="23B88DFC">
        <w:rPr>
          <w:rFonts w:eastAsiaTheme="minorEastAsia"/>
          <w:color w:val="000000" w:themeColor="text1"/>
          <w:lang w:eastAsia="pt-BR"/>
        </w:rPr>
        <w:t xml:space="preserve"> ressalvada a possibilidade de alteração da metodologia de reajuste, atualização ou compensação financeira desde que sobrevenham normas federais e/ou municipais que as autorizem.</w:t>
      </w:r>
    </w:p>
    <w:p w14:paraId="15AA318D"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052CEBA6"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QUINTA – DAS OBRIGAÇÕES DA CONTRATADA</w:t>
      </w:r>
    </w:p>
    <w:p w14:paraId="2E045586"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5.1 </w:t>
      </w:r>
      <w:r w:rsidRPr="23B88DFC">
        <w:rPr>
          <w:rFonts w:eastAsiaTheme="minorEastAsia"/>
          <w:color w:val="000000" w:themeColor="text1"/>
          <w:lang w:eastAsia="pt-BR"/>
        </w:rPr>
        <w:t>São obrigações da CONTRATADA:</w:t>
      </w:r>
    </w:p>
    <w:p w14:paraId="53BCC134"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Executar regularmente o objeto deste ajuste, respondendo perante a Contratante pela fiel e integral realização do contrato;</w:t>
      </w:r>
    </w:p>
    <w:p w14:paraId="34C8096E"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atender todos os pedidos efetuados durante a vigência do Termo de Contrato, ainda que o fornecimento decorrente tenha que ser efetuado após o término de sua vigência;</w:t>
      </w:r>
    </w:p>
    <w:p w14:paraId="14CF6916"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c)</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comunicar à CONTRATANTE toda e qualquer alteração nos dados cadastrais, para atualização, sem prejuízo de comunicação ao ÓRGÃO GERENCIADOR;</w:t>
      </w:r>
    </w:p>
    <w:p w14:paraId="11703432"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d)</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manter, durante o prazo de vigência do presente Termo de Contrato, todas as condições de habilitação e qualificação exigidas na licitação que precedeu este ajuste;</w:t>
      </w:r>
    </w:p>
    <w:p w14:paraId="5720C2BC"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e</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manter durante toda a duração do Termo de Contrato, o padrão de qualidade e as especificações técnicas descritas no Termo de Referência, ANEXO I do Edital de Licitação, que precedeu este ajuste e faz parte integrante do presente instrumento;</w:t>
      </w:r>
    </w:p>
    <w:p w14:paraId="07362709"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f)</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responsabilizar-se por todos os prejuízos que porventura acarrete à unidade contratante ou a terceiros, em razão da execução dos fornecimentos decorrentes do presente Termo de Contrato.</w:t>
      </w:r>
    </w:p>
    <w:p w14:paraId="3F9F44E2"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5.2 </w:t>
      </w:r>
      <w:r w:rsidRPr="23B88DFC">
        <w:rPr>
          <w:rFonts w:eastAsiaTheme="minorEastAsia"/>
          <w:color w:val="000000" w:themeColor="text1"/>
          <w:lang w:eastAsia="pt-BR"/>
        </w:rPr>
        <w:t xml:space="preserve">A CONTRATADA não poderá subcontratar, ceder ou transferir o objeto do Contrato, no todo ou em parte, a terceiros, </w:t>
      </w:r>
      <w:proofErr w:type="gramStart"/>
      <w:r w:rsidRPr="23B88DFC">
        <w:rPr>
          <w:rFonts w:eastAsiaTheme="minorEastAsia"/>
          <w:color w:val="000000" w:themeColor="text1"/>
          <w:lang w:eastAsia="pt-BR"/>
        </w:rPr>
        <w:t>sob pena</w:t>
      </w:r>
      <w:proofErr w:type="gramEnd"/>
      <w:r w:rsidRPr="23B88DFC">
        <w:rPr>
          <w:rFonts w:eastAsiaTheme="minorEastAsia"/>
          <w:color w:val="000000" w:themeColor="text1"/>
          <w:lang w:eastAsia="pt-BR"/>
        </w:rPr>
        <w:t xml:space="preserve"> de rescisão.</w:t>
      </w:r>
    </w:p>
    <w:p w14:paraId="01512BE8"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28820EBA"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SEXTA – DAS OBRIGAÇÕES DA CONTRATANTE</w:t>
      </w:r>
    </w:p>
    <w:p w14:paraId="6C2030AF"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6.1 </w:t>
      </w:r>
      <w:r w:rsidRPr="23B88DFC">
        <w:rPr>
          <w:rFonts w:eastAsiaTheme="minorEastAsia"/>
          <w:color w:val="000000" w:themeColor="text1"/>
          <w:lang w:eastAsia="pt-BR"/>
        </w:rPr>
        <w:t>A CONTRATANTE se compromete a executar todas as obrigações contidas no Termo de Referência – Anexo I do Edital, cabendo-lhe especialmente:</w:t>
      </w:r>
    </w:p>
    <w:p w14:paraId="09AA7768"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lastRenderedPageBreak/>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Cumprir e exigir o cumprimento das obrigações deste Contrato e das disposições legais que a regem;</w:t>
      </w:r>
    </w:p>
    <w:p w14:paraId="0AD238CB"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Realizar o acompanhamento do presente contrato, comunicando à CONTRATADA as ocorrências de quaisquer fatos que exijam medidas corretivas;</w:t>
      </w:r>
    </w:p>
    <w:p w14:paraId="648C2FBF"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c)</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Proporcionar todas as condições necessárias à boa execução do Contrato, inclusive comunicando à CONTRATADA, por escrito e tempestivamente, qualquer mudança de Administração e ou endereço de cobrança;</w:t>
      </w:r>
    </w:p>
    <w:p w14:paraId="3D6E29B1"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d)</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Exercer a fiscalização dos serviços, indicando, formalmente, o gestor e/ou o fiscal para acompanhamento da execução contratual;</w:t>
      </w:r>
    </w:p>
    <w:p w14:paraId="4D0AEF01"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e</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Prestar as informações e os esclarecimentos que venham a ser solicitados pela CONTRATADA, podendo solicitar o seu encaminhamento por escrito;</w:t>
      </w:r>
    </w:p>
    <w:p w14:paraId="3BD19F0F"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f)</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Efetuar os pagamentos devidos, de acordo com o estabelecido no presente contrato;</w:t>
      </w:r>
    </w:p>
    <w:p w14:paraId="3C3FCC58"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g)</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Aplicar as penalidades previstas neste contrato, em caso de descumprimento pela CONTRATADA de quaisquer cláusulas estabelecidas;</w:t>
      </w:r>
    </w:p>
    <w:p w14:paraId="24F547B9"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h)</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Exigir da Contratada, a qualquer tempo, a comprovação das condições requeridas para a contratação;</w:t>
      </w:r>
    </w:p>
    <w:p w14:paraId="05647B88"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i)</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Atestar a execução e a qualidade do fornecimento, indicando qualquer ocorrência havida no período, se for o caso, em processo próprio, onde será juntada a nota fiscal ou fatura a ser apresentada pela CONTRATADA, para fins de pagamento;</w:t>
      </w:r>
    </w:p>
    <w:p w14:paraId="5CCD2497"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j)</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Encaminhar ao ÓRGÃO GERENCIADOR as informações sobre a contratação efetivamente realizada;</w:t>
      </w:r>
    </w:p>
    <w:p w14:paraId="5FB6FFE3"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k)</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Informar ao ÓRGÃO GERENCIADOR quando a CONTRATADA não atender as condições no contrato, bem como sobre as penalidades aplicadas.</w:t>
      </w:r>
    </w:p>
    <w:p w14:paraId="3D3F571B"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6.2 </w:t>
      </w:r>
      <w:r w:rsidRPr="23B88DFC">
        <w:rPr>
          <w:rFonts w:eastAsiaTheme="minorEastAsia"/>
          <w:color w:val="000000" w:themeColor="text1"/>
          <w:lang w:eastAsia="pt-BR"/>
        </w:rPr>
        <w:t>A fiscalização dos serviços pelo Contratante não exime, nem diminui a completa responsabilidade da Contratada, por qualquer inobservância ou omissão às cláusulas contratuais.</w:t>
      </w:r>
    </w:p>
    <w:p w14:paraId="5DAB6C7B" w14:textId="77777777" w:rsidR="00DA26E5" w:rsidRPr="00613C66" w:rsidRDefault="00DA26E5" w:rsidP="003273DC">
      <w:pPr>
        <w:spacing w:after="0" w:line="240" w:lineRule="auto"/>
        <w:jc w:val="both"/>
        <w:rPr>
          <w:rFonts w:eastAsiaTheme="minorEastAsia"/>
          <w:color w:val="000000"/>
          <w:lang w:eastAsia="pt-BR"/>
        </w:rPr>
      </w:pPr>
    </w:p>
    <w:p w14:paraId="696B597B"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SÉTIMA - DO PAGAMENTO</w:t>
      </w:r>
    </w:p>
    <w:p w14:paraId="6CC4EE9B"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7.1 </w:t>
      </w:r>
      <w:r w:rsidRPr="37889217">
        <w:rPr>
          <w:rFonts w:eastAsiaTheme="minorEastAsia"/>
          <w:color w:val="000000" w:themeColor="text1"/>
          <w:lang w:eastAsia="pt-BR"/>
        </w:rPr>
        <w:t>O prazo de pagamento será de 30 (trinta) dias, a contar da data do recebimento do objeto.</w:t>
      </w:r>
    </w:p>
    <w:p w14:paraId="3A04EA61" w14:textId="77777777" w:rsidR="00DA26E5" w:rsidRPr="00613C66" w:rsidRDefault="5026E1DC" w:rsidP="003273DC">
      <w:pPr>
        <w:spacing w:after="0" w:line="240" w:lineRule="auto"/>
        <w:ind w:left="1416"/>
        <w:jc w:val="both"/>
        <w:rPr>
          <w:rFonts w:eastAsiaTheme="minorEastAsia"/>
          <w:color w:val="000000"/>
          <w:lang w:eastAsia="pt-BR"/>
        </w:rPr>
      </w:pPr>
      <w:r w:rsidRPr="37889217">
        <w:rPr>
          <w:rFonts w:eastAsiaTheme="minorEastAsia"/>
          <w:b/>
          <w:bCs/>
          <w:color w:val="000000" w:themeColor="text1"/>
          <w:lang w:eastAsia="pt-BR"/>
        </w:rPr>
        <w:t>7.1.1 </w:t>
      </w:r>
      <w:r w:rsidRPr="37889217">
        <w:rPr>
          <w:rFonts w:eastAsiaTheme="minorEastAsia"/>
          <w:color w:val="000000" w:themeColor="text1"/>
          <w:lang w:eastAsia="pt-BR"/>
        </w:rPr>
        <w:t xml:space="preserve">Caso venha ocorrer </w:t>
      </w:r>
      <w:proofErr w:type="gramStart"/>
      <w:r w:rsidRPr="37889217">
        <w:rPr>
          <w:rFonts w:eastAsiaTheme="minorEastAsia"/>
          <w:color w:val="000000" w:themeColor="text1"/>
          <w:lang w:eastAsia="pt-BR"/>
        </w:rPr>
        <w:t>a</w:t>
      </w:r>
      <w:proofErr w:type="gramEnd"/>
      <w:r w:rsidRPr="37889217">
        <w:rPr>
          <w:rFonts w:eastAsiaTheme="minorEastAsia"/>
          <w:color w:val="000000" w:themeColor="text1"/>
          <w:lang w:eastAsia="pt-BR"/>
        </w:rPr>
        <w:t xml:space="preserve"> necessidade de providências complementares por parte da contratada, a fluência do prazo será interrompida, reiniciando-se a sua contagem a partir da data em que estas forem cumpridas.</w:t>
      </w:r>
    </w:p>
    <w:p w14:paraId="78D73049"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7.1.2 </w:t>
      </w:r>
      <w:r w:rsidRPr="37889217">
        <w:rPr>
          <w:rFonts w:eastAsiaTheme="minorEastAsia"/>
          <w:color w:val="000000" w:themeColor="text1"/>
          <w:lang w:eastAsia="pt-BR"/>
        </w:rPr>
        <w:t>Caso venha a ocorrer atraso no pagamento dos valores devidos, por culpa exclusiva da Administração, a Contratada terá direito à aplicação de compensação financeira, nos termos da Portaria SF nº 05, de 05/01/2012.</w:t>
      </w:r>
    </w:p>
    <w:p w14:paraId="3F591FA7" w14:textId="77777777" w:rsidR="00DA26E5" w:rsidRPr="00613C66" w:rsidRDefault="5026E1DC" w:rsidP="003273DC">
      <w:pPr>
        <w:spacing w:after="0" w:line="240" w:lineRule="auto"/>
        <w:ind w:left="1416"/>
        <w:jc w:val="both"/>
        <w:rPr>
          <w:rFonts w:eastAsiaTheme="minorEastAsia"/>
          <w:color w:val="000000"/>
          <w:lang w:eastAsia="pt-BR"/>
        </w:rPr>
      </w:pPr>
      <w:r w:rsidRPr="37889217">
        <w:rPr>
          <w:rFonts w:eastAsiaTheme="minorEastAsia"/>
          <w:b/>
          <w:bCs/>
          <w:color w:val="000000" w:themeColor="text1"/>
          <w:lang w:eastAsia="pt-BR"/>
        </w:rPr>
        <w:t>7.1.2.1 </w:t>
      </w:r>
      <w:r w:rsidRPr="37889217">
        <w:rPr>
          <w:rFonts w:eastAsiaTheme="minorEastAsia"/>
          <w:color w:val="000000" w:themeColor="text1"/>
          <w:lang w:eastAsia="pt-BR"/>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37889217">
        <w:rPr>
          <w:rFonts w:eastAsiaTheme="minorEastAsia"/>
          <w:color w:val="000000" w:themeColor="text1"/>
          <w:lang w:eastAsia="pt-BR"/>
        </w:rPr>
        <w:t>pro-rata</w:t>
      </w:r>
      <w:proofErr w:type="gramEnd"/>
      <w:r w:rsidRPr="37889217">
        <w:rPr>
          <w:rFonts w:eastAsiaTheme="minorEastAsia"/>
          <w:color w:val="000000" w:themeColor="text1"/>
          <w:lang w:eastAsia="pt-BR"/>
        </w:rPr>
        <w:t xml:space="preserve"> tempore”), observando-se, para tanto, o período correspondente à data prevista para o pagamento e aquela data em que o pagamento efetivamente ocorreu.</w:t>
      </w:r>
    </w:p>
    <w:p w14:paraId="3C4A6C6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7.2 </w:t>
      </w:r>
      <w:r w:rsidRPr="23B88DFC">
        <w:rPr>
          <w:rFonts w:eastAsiaTheme="minorEastAsia"/>
          <w:color w:val="000000" w:themeColor="text1"/>
          <w:lang w:eastAsia="pt-BR"/>
        </w:rPr>
        <w:t>Os pagamentos serão efetuados mediante comprovante de entrega do objeto à unidade e ateste assinado pelo fiscal do contrato e será acompanhada da Nota fiscal, nota fiscal-fatura, nota fiscal de serviços eletrônica ou documento equivalente;</w:t>
      </w:r>
    </w:p>
    <w:p w14:paraId="583FD440"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7.3 </w:t>
      </w:r>
      <w:r w:rsidRPr="23B88DFC">
        <w:rPr>
          <w:rFonts w:eastAsiaTheme="minorEastAsia"/>
          <w:color w:val="000000" w:themeColor="text1"/>
          <w:lang w:eastAsia="pt-BR"/>
        </w:rPr>
        <w:t xml:space="preserve">Na hipótese de existir nota de retificação e/ou nota suplementar de empenho, cópia(s) da(s) mesma(s) </w:t>
      </w:r>
      <w:proofErr w:type="gramStart"/>
      <w:r w:rsidRPr="23B88DFC">
        <w:rPr>
          <w:rFonts w:eastAsiaTheme="minorEastAsia"/>
          <w:color w:val="000000" w:themeColor="text1"/>
          <w:lang w:eastAsia="pt-BR"/>
        </w:rPr>
        <w:t>deverá(</w:t>
      </w:r>
      <w:proofErr w:type="spellStart"/>
      <w:proofErr w:type="gramEnd"/>
      <w:r w:rsidRPr="23B88DFC">
        <w:rPr>
          <w:rFonts w:eastAsiaTheme="minorEastAsia"/>
          <w:color w:val="000000" w:themeColor="text1"/>
          <w:lang w:eastAsia="pt-BR"/>
        </w:rPr>
        <w:t>ão</w:t>
      </w:r>
      <w:proofErr w:type="spellEnd"/>
      <w:r w:rsidRPr="23B88DFC">
        <w:rPr>
          <w:rFonts w:eastAsiaTheme="minorEastAsia"/>
          <w:color w:val="000000" w:themeColor="text1"/>
          <w:lang w:eastAsia="pt-BR"/>
        </w:rPr>
        <w:t>) acompanhar os demais documentos.</w:t>
      </w:r>
    </w:p>
    <w:p w14:paraId="099447EC"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7.4 </w:t>
      </w:r>
      <w:r w:rsidRPr="23B88DFC">
        <w:rPr>
          <w:rFonts w:eastAsiaTheme="minorEastAsia"/>
          <w:color w:val="000000" w:themeColor="text1"/>
          <w:lang w:eastAsia="pt-BR"/>
        </w:rPr>
        <w:t>O pagamento será efetuado por crédito em conta corrente, no BANCO DO BRASIL S/A, conforme estabelecido no Decreto nº 51.197/2010, publicado no DOC do dia 22 de janeiro de 2010.</w:t>
      </w:r>
    </w:p>
    <w:p w14:paraId="1974FD3B"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7.5 </w:t>
      </w:r>
      <w:proofErr w:type="gramStart"/>
      <w:r w:rsidRPr="23B88DFC">
        <w:rPr>
          <w:rFonts w:eastAsiaTheme="minorEastAsia"/>
          <w:color w:val="000000" w:themeColor="text1"/>
          <w:lang w:eastAsia="pt-BR"/>
        </w:rPr>
        <w:t>Fica</w:t>
      </w:r>
      <w:proofErr w:type="gramEnd"/>
      <w:r w:rsidRPr="23B88DFC">
        <w:rPr>
          <w:rFonts w:eastAsiaTheme="minorEastAsia"/>
          <w:color w:val="000000" w:themeColor="text1"/>
          <w:lang w:eastAsia="pt-BR"/>
        </w:rPr>
        <w:t xml:space="preserve"> ressalvada qualquer alteração por parte da Secretaria Municipal de Finanças, quanto às normas referentes ao pagamento de fornecedores.</w:t>
      </w:r>
    </w:p>
    <w:p w14:paraId="0DA7063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4D6CE78C"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OITAVA - DO CONTRATO E DA EXTINÇÃO</w:t>
      </w:r>
    </w:p>
    <w:p w14:paraId="27D1D83D"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8.1 </w:t>
      </w:r>
      <w:r w:rsidRPr="23B88DFC">
        <w:rPr>
          <w:rFonts w:eastAsiaTheme="minorEastAsia"/>
          <w:color w:val="000000" w:themeColor="text1"/>
          <w:lang w:eastAsia="pt-BR"/>
        </w:rPr>
        <w:t>O presente contrato é regido pelas disposições da Lei Federal nº 14.133/21, do Decreto Municipal nº 62.100/2022, Decreto Municipal nº 56.475/2015 e da Complementar nº 123/2006, alterada pela Lei Complementar nº 147/2014, e das demais normas complementares aplicáveis.</w:t>
      </w:r>
    </w:p>
    <w:p w14:paraId="6DD5BFD5"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lastRenderedPageBreak/>
        <w:t>8.2 </w:t>
      </w:r>
      <w:r w:rsidRPr="23B88DFC">
        <w:rPr>
          <w:rFonts w:eastAsiaTheme="minorEastAsia"/>
          <w:color w:val="000000" w:themeColor="text1"/>
          <w:lang w:eastAsia="pt-BR"/>
        </w:rPr>
        <w:t>O ajuste poderá ser alterado nas hipóteses previstas no artigo 124 da Lei Federal 14.133/21.</w:t>
      </w:r>
    </w:p>
    <w:p w14:paraId="61CBD39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8.3 </w:t>
      </w:r>
      <w:r w:rsidRPr="23B88DFC">
        <w:rPr>
          <w:rFonts w:eastAsiaTheme="minorEastAsia"/>
          <w:color w:val="000000" w:themeColor="text1"/>
          <w:lang w:eastAsia="pt-BR"/>
        </w:rPr>
        <w:t>A CONTRATANTE se reserva o direito de promover a redução ou acréscimo do ajuste, nos termos do art. 125 da Lei Federal 14.133/21.</w:t>
      </w:r>
    </w:p>
    <w:p w14:paraId="4ACD22C1"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8.3.1 </w:t>
      </w:r>
      <w:r w:rsidRPr="37889217">
        <w:rPr>
          <w:rFonts w:eastAsiaTheme="minorEastAsia"/>
          <w:color w:val="000000" w:themeColor="text1"/>
          <w:lang w:eastAsia="pt-BR"/>
        </w:rPr>
        <w:t>Durante a vigência da Ata de Registro de Preços:</w:t>
      </w:r>
    </w:p>
    <w:p w14:paraId="172ABC1D" w14:textId="77777777" w:rsidR="00DA26E5" w:rsidRPr="00613C66" w:rsidRDefault="5026E1DC" w:rsidP="003273DC">
      <w:pPr>
        <w:spacing w:after="0" w:line="240" w:lineRule="auto"/>
        <w:ind w:left="1416"/>
        <w:jc w:val="both"/>
        <w:rPr>
          <w:rFonts w:eastAsiaTheme="minorEastAsia"/>
          <w:color w:val="000000"/>
          <w:lang w:eastAsia="pt-BR"/>
        </w:rPr>
      </w:pPr>
      <w:proofErr w:type="gramStart"/>
      <w:r w:rsidRPr="37889217">
        <w:rPr>
          <w:rFonts w:eastAsiaTheme="minorEastAsia"/>
          <w:b/>
          <w:bCs/>
          <w:color w:val="000000" w:themeColor="text1"/>
          <w:lang w:eastAsia="pt-BR"/>
        </w:rPr>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ocorrendo a redução do Contrato, a CONTRATANTE comunicará ao ÓRGÃO GERENCIADOR, para anotação da redução realizada;</w:t>
      </w:r>
    </w:p>
    <w:p w14:paraId="43D775EB" w14:textId="77777777" w:rsidR="00DA26E5" w:rsidRPr="00613C66" w:rsidRDefault="5026E1DC" w:rsidP="003273DC">
      <w:pPr>
        <w:spacing w:after="0" w:line="240" w:lineRule="auto"/>
        <w:ind w:left="1416"/>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para acréscimo do quantitativo, a CONTRATANTE deverá obter prévia anuência do ÓRGÃO GERENCIADOR, o qual analisará os quantitativos registrados para a CONTRATANTE e eventual sobra para aquisições adicionais.</w:t>
      </w:r>
    </w:p>
    <w:p w14:paraId="39C5D37C" w14:textId="77777777" w:rsid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8.4 </w:t>
      </w:r>
      <w:r w:rsidRPr="23B88DFC">
        <w:rPr>
          <w:rFonts w:eastAsiaTheme="minorEastAsia"/>
          <w:color w:val="000000" w:themeColor="text1"/>
          <w:lang w:eastAsia="pt-BR"/>
        </w:rPr>
        <w:t>O contrato se extingue quando vencido o prazo nele estipulado, independentemente de terem sido cumpridas ou não as obrigações de ambas as partes contraentes.</w:t>
      </w:r>
    </w:p>
    <w:p w14:paraId="49FCF8BB" w14:textId="77777777" w:rsidR="00DA26E5" w:rsidRPr="00613C66" w:rsidRDefault="1E79098D"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8.5</w:t>
      </w:r>
      <w:r w:rsidRPr="23B88DFC">
        <w:rPr>
          <w:rFonts w:eastAsiaTheme="minorEastAsia"/>
          <w:color w:val="000000" w:themeColor="text1"/>
          <w:lang w:eastAsia="pt-BR"/>
        </w:rPr>
        <w:t xml:space="preserve"> </w:t>
      </w:r>
      <w:r w:rsidR="5026E1DC" w:rsidRPr="23B88DFC">
        <w:rPr>
          <w:rFonts w:eastAsiaTheme="minorEastAsia"/>
          <w:color w:val="000000" w:themeColor="text1"/>
          <w:lang w:eastAsia="pt-BR"/>
        </w:rPr>
        <w:t>O contrato pode ser extinto antes do prazo nele fixado, sem ônus para o contratante, quando esta não dispuser de créditos orçamentários para sua continuidade ou quando entender que o contrato não mais lhe oferece vantagem.</w:t>
      </w:r>
    </w:p>
    <w:p w14:paraId="6BCA0ECE"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8.6. </w:t>
      </w:r>
      <w:r w:rsidRPr="23B88DFC">
        <w:rPr>
          <w:rFonts w:eastAsiaTheme="minorEastAsia"/>
          <w:color w:val="000000" w:themeColor="text1"/>
          <w:lang w:eastAsia="pt-BR"/>
        </w:rPr>
        <w:t>O contrato pode ser extinto antes de cumpridas as obrigações nele estipuladas</w:t>
      </w:r>
      <w:proofErr w:type="gramStart"/>
      <w:r w:rsidRPr="23B88DFC">
        <w:rPr>
          <w:rFonts w:eastAsiaTheme="minorEastAsia"/>
          <w:color w:val="000000" w:themeColor="text1"/>
          <w:lang w:eastAsia="pt-BR"/>
        </w:rPr>
        <w:t xml:space="preserve"> ou antes</w:t>
      </w:r>
      <w:proofErr w:type="gramEnd"/>
      <w:r w:rsidRPr="23B88DFC">
        <w:rPr>
          <w:rFonts w:eastAsiaTheme="minorEastAsia"/>
          <w:color w:val="000000" w:themeColor="text1"/>
          <w:lang w:eastAsia="pt-BR"/>
        </w:rPr>
        <w:t xml:space="preserve"> do prazo nele fixado, por algum dos motivos previstos no</w:t>
      </w:r>
      <w:r w:rsidRPr="23B88DFC">
        <w:rPr>
          <w:rFonts w:eastAsiaTheme="minorEastAsia"/>
          <w:b/>
          <w:bCs/>
          <w:color w:val="000000" w:themeColor="text1"/>
          <w:lang w:eastAsia="pt-BR"/>
        </w:rPr>
        <w:t> </w:t>
      </w:r>
      <w:r w:rsidRPr="23B88DFC">
        <w:rPr>
          <w:rFonts w:eastAsiaTheme="minorEastAsia"/>
          <w:color w:val="000000" w:themeColor="text1"/>
          <w:u w:val="single"/>
          <w:lang w:eastAsia="pt-BR"/>
        </w:rPr>
        <w:t>artigo 137 da Lei nº 14.133/21</w:t>
      </w:r>
      <w:r w:rsidRPr="23B88DFC">
        <w:rPr>
          <w:rFonts w:eastAsiaTheme="minorEastAsia"/>
          <w:color w:val="000000" w:themeColor="text1"/>
          <w:lang w:eastAsia="pt-BR"/>
        </w:rPr>
        <w:t>, bem como amigavelmente, assegurados o contraditório e a ampla defesa.</w:t>
      </w:r>
    </w:p>
    <w:p w14:paraId="60E37B9E"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8.6.1. </w:t>
      </w:r>
      <w:r w:rsidRPr="37889217">
        <w:rPr>
          <w:rFonts w:eastAsiaTheme="minorEastAsia"/>
          <w:color w:val="000000" w:themeColor="text1"/>
          <w:lang w:eastAsia="pt-BR"/>
        </w:rPr>
        <w:t>Nesta hipótese, aplicam-se também os</w:t>
      </w:r>
      <w:r w:rsidRPr="37889217">
        <w:rPr>
          <w:rFonts w:eastAsiaTheme="minorEastAsia"/>
          <w:b/>
          <w:bCs/>
          <w:color w:val="000000" w:themeColor="text1"/>
          <w:lang w:eastAsia="pt-BR"/>
        </w:rPr>
        <w:t> </w:t>
      </w:r>
      <w:r w:rsidRPr="37889217">
        <w:rPr>
          <w:rFonts w:eastAsiaTheme="minorEastAsia"/>
          <w:color w:val="000000" w:themeColor="text1"/>
          <w:u w:val="single"/>
          <w:lang w:eastAsia="pt-BR"/>
        </w:rPr>
        <w:t>artigos 138 e 139</w:t>
      </w:r>
      <w:r w:rsidRPr="37889217">
        <w:rPr>
          <w:rFonts w:eastAsiaTheme="minorEastAsia"/>
          <w:color w:val="000000" w:themeColor="text1"/>
          <w:lang w:eastAsia="pt-BR"/>
        </w:rPr>
        <w:t> da mesma Lei.</w:t>
      </w:r>
    </w:p>
    <w:p w14:paraId="46624170"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2F926C6D"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NONA – DO FORNECIMENTO E DO RECEBIMENTO DO OBJETO</w:t>
      </w:r>
    </w:p>
    <w:p w14:paraId="3E06C603"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9.1 </w:t>
      </w:r>
      <w:r w:rsidRPr="23B88DFC">
        <w:rPr>
          <w:rFonts w:eastAsiaTheme="minorEastAsia"/>
          <w:color w:val="000000" w:themeColor="text1"/>
          <w:lang w:eastAsia="pt-BR"/>
        </w:rPr>
        <w:t>A fiscalização será exercida de acordo com o Decreto Municipal nº 62.100/22.</w:t>
      </w:r>
    </w:p>
    <w:p w14:paraId="2BEDBC46"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9.2 </w:t>
      </w:r>
      <w:r w:rsidRPr="23B88DFC">
        <w:rPr>
          <w:rFonts w:eastAsiaTheme="minorEastAsia"/>
          <w:color w:val="000000" w:themeColor="text1"/>
          <w:lang w:eastAsia="pt-BR"/>
        </w:rPr>
        <w:t>O prazo de entrega será de 10 dias úteis, a contar do recebimento da Nota de Empenho em endereço a ser determinado pela contratante.</w:t>
      </w:r>
    </w:p>
    <w:p w14:paraId="3172EA36"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9.3 </w:t>
      </w:r>
      <w:r w:rsidRPr="23B88DFC">
        <w:rPr>
          <w:rFonts w:eastAsiaTheme="minorEastAsia"/>
          <w:color w:val="000000" w:themeColor="text1"/>
          <w:lang w:eastAsia="pt-BR"/>
        </w:rPr>
        <w:t xml:space="preserve">O objeto contratual será recebido consoante </w:t>
      </w:r>
      <w:proofErr w:type="gramStart"/>
      <w:r w:rsidRPr="23B88DFC">
        <w:rPr>
          <w:rFonts w:eastAsiaTheme="minorEastAsia"/>
          <w:color w:val="000000" w:themeColor="text1"/>
          <w:lang w:eastAsia="pt-BR"/>
        </w:rPr>
        <w:t>as</w:t>
      </w:r>
      <w:proofErr w:type="gramEnd"/>
      <w:r w:rsidRPr="23B88DFC">
        <w:rPr>
          <w:rFonts w:eastAsiaTheme="minorEastAsia"/>
          <w:color w:val="000000" w:themeColor="text1"/>
          <w:lang w:eastAsia="pt-BR"/>
        </w:rPr>
        <w:t xml:space="preserve"> disposições do artigo 140, da Lei Federal n° 14.133/21 e demais normas municipais pertinentes</w:t>
      </w:r>
    </w:p>
    <w:p w14:paraId="312B8A1B"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9.3.1 </w:t>
      </w:r>
      <w:r w:rsidRPr="37889217">
        <w:rPr>
          <w:rFonts w:eastAsiaTheme="minorEastAsia"/>
          <w:color w:val="000000" w:themeColor="text1"/>
          <w:lang w:eastAsia="pt-BR"/>
        </w:rPr>
        <w:t>A entrega do objeto na unidade requisitante será acompanhada dos seguintes documentos</w:t>
      </w:r>
    </w:p>
    <w:p w14:paraId="0645C8DB"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Cópia da requisição de fornecimento de materiais;</w:t>
      </w:r>
    </w:p>
    <w:p w14:paraId="6E630FBC"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Nota fiscal, nota fiscal-fatura, nota fiscal de serviços eletrônica ou documento equivalente.</w:t>
      </w:r>
    </w:p>
    <w:p w14:paraId="567882EB"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9.4 </w:t>
      </w:r>
      <w:r w:rsidRPr="23B88DFC">
        <w:rPr>
          <w:rFonts w:eastAsiaTheme="minorEastAsia"/>
          <w:color w:val="000000" w:themeColor="text1"/>
          <w:lang w:eastAsia="pt-BR"/>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23B88DFC">
        <w:rPr>
          <w:rFonts w:eastAsiaTheme="minorEastAsia"/>
          <w:color w:val="000000" w:themeColor="text1"/>
          <w:lang w:eastAsia="pt-BR"/>
        </w:rPr>
        <w:t>às custas</w:t>
      </w:r>
      <w:proofErr w:type="gramEnd"/>
      <w:r w:rsidRPr="23B88DFC">
        <w:rPr>
          <w:rFonts w:eastAsiaTheme="minorEastAsia"/>
          <w:color w:val="000000" w:themeColor="text1"/>
          <w:lang w:eastAsia="pt-BR"/>
        </w:rPr>
        <w:t xml:space="preserve"> da empresa contratada, conforme o caso.</w:t>
      </w:r>
    </w:p>
    <w:p w14:paraId="1DF2004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9.5 </w:t>
      </w:r>
      <w:r w:rsidRPr="23B88DFC">
        <w:rPr>
          <w:rFonts w:eastAsiaTheme="minorEastAsia"/>
          <w:color w:val="000000" w:themeColor="text1"/>
          <w:lang w:eastAsia="pt-BR"/>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23B88DFC">
        <w:rPr>
          <w:rFonts w:eastAsiaTheme="minorEastAsia"/>
          <w:color w:val="000000" w:themeColor="text1"/>
          <w:lang w:eastAsia="pt-BR"/>
        </w:rPr>
        <w:t>5</w:t>
      </w:r>
      <w:proofErr w:type="gramEnd"/>
      <w:r w:rsidRPr="23B88DFC">
        <w:rPr>
          <w:rFonts w:eastAsiaTheme="minorEastAsia"/>
          <w:color w:val="000000" w:themeColor="text1"/>
          <w:lang w:eastAsia="pt-BR"/>
        </w:rPr>
        <w:t xml:space="preserve"> (cinco) dias corridos, a contar da notificação, sob pena de aplicação das penalidades previstas no subitem </w:t>
      </w:r>
      <w:r w:rsidRPr="23B88DFC">
        <w:rPr>
          <w:rFonts w:eastAsiaTheme="minorEastAsia"/>
          <w:b/>
          <w:bCs/>
          <w:color w:val="000000" w:themeColor="text1"/>
          <w:lang w:eastAsia="pt-BR"/>
        </w:rPr>
        <w:t>10.2.4</w:t>
      </w:r>
      <w:r w:rsidRPr="23B88DFC">
        <w:rPr>
          <w:rFonts w:eastAsiaTheme="minorEastAsia"/>
          <w:color w:val="000000" w:themeColor="text1"/>
          <w:lang w:eastAsia="pt-BR"/>
        </w:rPr>
        <w:t xml:space="preserve"> da Cláusula Décima.</w:t>
      </w:r>
    </w:p>
    <w:p w14:paraId="10387CB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9.6 </w:t>
      </w:r>
      <w:r w:rsidRPr="23B88DFC">
        <w:rPr>
          <w:rFonts w:eastAsiaTheme="minorEastAsia"/>
          <w:color w:val="000000" w:themeColor="text1"/>
          <w:lang w:eastAsia="pt-BR"/>
        </w:rPr>
        <w:t>A marca do material entregue deverá estar indicada no próprio produto ou em sua embalagem. Materiais sem identificação serão rejeitados quando da sua entrega.</w:t>
      </w:r>
    </w:p>
    <w:p w14:paraId="707EBC4D"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9.7 </w:t>
      </w:r>
      <w:r w:rsidRPr="23B88DFC">
        <w:rPr>
          <w:rFonts w:eastAsiaTheme="minorEastAsia"/>
          <w:color w:val="000000" w:themeColor="text1"/>
          <w:lang w:eastAsia="pt-BR"/>
        </w:rPr>
        <w:t>O descarregamento do material ficará a cargo da CONTRATADA, devendo por esta ser providenciada a mão de obra necessária.</w:t>
      </w:r>
    </w:p>
    <w:p w14:paraId="1F53D127"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9.8 </w:t>
      </w:r>
      <w:r w:rsidRPr="23B88DFC">
        <w:rPr>
          <w:rFonts w:eastAsiaTheme="minorEastAsia"/>
          <w:color w:val="000000" w:themeColor="text1"/>
          <w:lang w:eastAsia="pt-BR"/>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14:paraId="72AD0D8A"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9.9 </w:t>
      </w:r>
      <w:r w:rsidRPr="23B88DFC">
        <w:rPr>
          <w:rFonts w:eastAsiaTheme="minorEastAsia"/>
          <w:color w:val="000000" w:themeColor="text1"/>
          <w:lang w:eastAsia="pt-BR"/>
        </w:rPr>
        <w:t>Somente serão analisados pela Administração os pedidos de prorrogação do prazo de entrega de materiais que se apresentarem com as condições seguintes:</w:t>
      </w:r>
    </w:p>
    <w:p w14:paraId="3C04B417"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até a data final prevista para a entrega; e</w:t>
      </w:r>
    </w:p>
    <w:p w14:paraId="16CABE2F"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instruídos com as justificativas e respectiva comprovação.</w:t>
      </w:r>
    </w:p>
    <w:p w14:paraId="23747AAF"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9.10 </w:t>
      </w:r>
      <w:r w:rsidRPr="23B88DFC">
        <w:rPr>
          <w:rFonts w:eastAsiaTheme="minorEastAsia"/>
          <w:color w:val="000000" w:themeColor="text1"/>
          <w:lang w:eastAsia="pt-BR"/>
        </w:rPr>
        <w:t>Os pedidos instruídos em condições diversas das previstas no subitem anterior serão indeferidos de pronto.</w:t>
      </w:r>
    </w:p>
    <w:p w14:paraId="4B8484D5"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40FBBD82" w14:textId="77777777" w:rsidR="00DA26E5" w:rsidRPr="00613C66"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DÉCIMA – DAS PENALIDADES</w:t>
      </w:r>
    </w:p>
    <w:p w14:paraId="31DFBD8B"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lastRenderedPageBreak/>
        <w:t>10.1 </w:t>
      </w:r>
      <w:r w:rsidRPr="23B88DFC">
        <w:rPr>
          <w:rFonts w:eastAsiaTheme="minorEastAsia"/>
          <w:color w:val="000000" w:themeColor="text1"/>
          <w:lang w:eastAsia="pt-BR"/>
        </w:rPr>
        <w:t>A CONTRATADA em razão de descumprimento aos termos deste contrato e da Ata de Registro de Preço que lhe deu origem, com fundamento no artigo 156, incisos I a IV, da Lei Federal nº 14.133/2021, ficará sujeita às seguintes sanções administrativas:</w:t>
      </w:r>
    </w:p>
    <w:p w14:paraId="527E1CF4"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a</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advertência;</w:t>
      </w:r>
    </w:p>
    <w:p w14:paraId="783176DA"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b)</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multa;</w:t>
      </w:r>
    </w:p>
    <w:p w14:paraId="2497183D"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c)</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impedimento de licitar e contratar com a Administração Municipal, por prazo não superior a três anos;</w:t>
      </w:r>
    </w:p>
    <w:p w14:paraId="5BB9A71E"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d)</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declaração de inidoneidade para licitar ou contratar com a Administração Pública direta e indireta, pelo prazo mínimo de 3 (três) anos e máximo de 6 (seis) anos.</w:t>
      </w:r>
    </w:p>
    <w:p w14:paraId="44EE5406" w14:textId="77777777" w:rsidR="00DA26E5" w:rsidRPr="00613C66" w:rsidRDefault="5026E1DC" w:rsidP="003273DC">
      <w:pPr>
        <w:spacing w:after="0" w:line="240" w:lineRule="auto"/>
        <w:ind w:left="708"/>
        <w:jc w:val="both"/>
        <w:rPr>
          <w:rFonts w:eastAsiaTheme="minorEastAsia"/>
          <w:color w:val="000000"/>
          <w:lang w:eastAsia="pt-BR"/>
        </w:rPr>
      </w:pPr>
      <w:proofErr w:type="gramStart"/>
      <w:r w:rsidRPr="37889217">
        <w:rPr>
          <w:rFonts w:eastAsiaTheme="minorEastAsia"/>
          <w:b/>
          <w:bCs/>
          <w:color w:val="000000" w:themeColor="text1"/>
          <w:lang w:eastAsia="pt-BR"/>
        </w:rPr>
        <w:t>e</w:t>
      </w:r>
      <w:proofErr w:type="gramEnd"/>
      <w:r w:rsidRPr="37889217">
        <w:rPr>
          <w:rFonts w:eastAsiaTheme="minorEastAsia"/>
          <w:b/>
          <w:bCs/>
          <w:color w:val="000000" w:themeColor="text1"/>
          <w:lang w:eastAsia="pt-BR"/>
        </w:rPr>
        <w:t>) </w:t>
      </w:r>
      <w:r w:rsidRPr="37889217">
        <w:rPr>
          <w:rFonts w:eastAsiaTheme="minorEastAsia"/>
          <w:color w:val="000000" w:themeColor="text1"/>
          <w:lang w:eastAsia="pt-BR"/>
        </w:rPr>
        <w:t>advertência por escrito, quando do não cumprimento de quaisquer das obrigações contratuais consideradas faltas leves, assim entendidas, aquelas que não acarretam prejuízos significativos para o serviço contratado.</w:t>
      </w:r>
    </w:p>
    <w:p w14:paraId="5F7EAAE4"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10.2. </w:t>
      </w:r>
      <w:proofErr w:type="gramStart"/>
      <w:r w:rsidRPr="23B88DFC">
        <w:rPr>
          <w:rFonts w:eastAsiaTheme="minorEastAsia"/>
          <w:color w:val="000000" w:themeColor="text1"/>
          <w:lang w:eastAsia="pt-BR"/>
        </w:rPr>
        <w:t>Os tipos de sanções administrativas e as hipóteses em que a CONTRATADA estará sujeita</w:t>
      </w:r>
      <w:proofErr w:type="gramEnd"/>
      <w:r w:rsidRPr="23B88DFC">
        <w:rPr>
          <w:rFonts w:eastAsiaTheme="minorEastAsia"/>
          <w:color w:val="000000" w:themeColor="text1"/>
          <w:lang w:eastAsia="pt-BR"/>
        </w:rPr>
        <w:t xml:space="preserve"> a sua aplicação são as seguintes:</w:t>
      </w:r>
    </w:p>
    <w:p w14:paraId="500FD5B7"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10.2.1 </w:t>
      </w:r>
      <w:r w:rsidRPr="37889217">
        <w:rPr>
          <w:rFonts w:eastAsiaTheme="minorEastAsia"/>
          <w:color w:val="000000" w:themeColor="text1"/>
          <w:lang w:eastAsia="pt-BR"/>
        </w:rPr>
        <w:t xml:space="preserve">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 podendo ser aplicada cumulativamente a pena de suspensão temporária de participação em licitação e impedimento de contratar com a Administração Pública, por prazo não superior a </w:t>
      </w:r>
      <w:proofErr w:type="gramStart"/>
      <w:r w:rsidRPr="37889217">
        <w:rPr>
          <w:rFonts w:eastAsiaTheme="minorEastAsia"/>
          <w:color w:val="000000" w:themeColor="text1"/>
          <w:lang w:eastAsia="pt-BR"/>
        </w:rPr>
        <w:t>3</w:t>
      </w:r>
      <w:proofErr w:type="gramEnd"/>
      <w:r w:rsidRPr="37889217">
        <w:rPr>
          <w:rFonts w:eastAsiaTheme="minorEastAsia"/>
          <w:color w:val="000000" w:themeColor="text1"/>
          <w:lang w:eastAsia="pt-BR"/>
        </w:rPr>
        <w:t xml:space="preserve"> (três) anos, pelo disposto no artigo 156, III, da Lei Federal nº 14.133/2021.</w:t>
      </w:r>
    </w:p>
    <w:p w14:paraId="1E6A4D4A"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10.2.2</w:t>
      </w:r>
      <w:r w:rsidRPr="37889217">
        <w:rPr>
          <w:rFonts w:eastAsiaTheme="minorEastAsia"/>
          <w:color w:val="000000" w:themeColor="text1"/>
          <w:lang w:eastAsia="pt-BR"/>
        </w:rPr>
        <w:t xml:space="preserve"> Multa de 20% (vinte por cento) sobre o valor da parcela </w:t>
      </w:r>
      <w:proofErr w:type="spellStart"/>
      <w:r w:rsidRPr="37889217">
        <w:rPr>
          <w:rFonts w:eastAsiaTheme="minorEastAsia"/>
          <w:color w:val="000000" w:themeColor="text1"/>
          <w:lang w:eastAsia="pt-BR"/>
        </w:rPr>
        <w:t>inexecutada</w:t>
      </w:r>
      <w:proofErr w:type="spellEnd"/>
      <w:r w:rsidRPr="37889217">
        <w:rPr>
          <w:rFonts w:eastAsiaTheme="minorEastAsia"/>
          <w:color w:val="000000" w:themeColor="text1"/>
          <w:lang w:eastAsia="pt-BR"/>
        </w:rPr>
        <w:t>, por inexecução parcial do ajuste.</w:t>
      </w:r>
    </w:p>
    <w:p w14:paraId="232DB245"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10.2.3 </w:t>
      </w:r>
      <w:r w:rsidRPr="37889217">
        <w:rPr>
          <w:rFonts w:eastAsiaTheme="minorEastAsia"/>
          <w:color w:val="000000" w:themeColor="text1"/>
          <w:lang w:eastAsia="pt-BR"/>
        </w:rPr>
        <w:t xml:space="preserve">Multa por inexecução total do ajuste: 20% (vinte por cento) calculada sobre o valor do contrato, sem prejuízo de, a critério da Administração, aplicar-se a pena de impedimento do direito de licitar e contratar com a Administração Pública, pelo prazo de até </w:t>
      </w:r>
      <w:proofErr w:type="gramStart"/>
      <w:r w:rsidRPr="37889217">
        <w:rPr>
          <w:rFonts w:eastAsiaTheme="minorEastAsia"/>
          <w:color w:val="000000" w:themeColor="text1"/>
          <w:lang w:eastAsia="pt-BR"/>
        </w:rPr>
        <w:t>3</w:t>
      </w:r>
      <w:proofErr w:type="gramEnd"/>
      <w:r w:rsidRPr="37889217">
        <w:rPr>
          <w:rFonts w:eastAsiaTheme="minorEastAsia"/>
          <w:color w:val="000000" w:themeColor="text1"/>
          <w:lang w:eastAsia="pt-BR"/>
        </w:rPr>
        <w:t xml:space="preserve"> (três) anos.</w:t>
      </w:r>
    </w:p>
    <w:p w14:paraId="6740ACE9"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10.2.4 </w:t>
      </w:r>
      <w:r w:rsidRPr="37889217">
        <w:rPr>
          <w:rFonts w:eastAsiaTheme="minorEastAsia"/>
          <w:color w:val="000000" w:themeColor="text1"/>
          <w:lang w:eastAsia="pt-BR"/>
        </w:rPr>
        <w:t>Multa de 2% (dois por cento) sobre o valor do contrato, conforme o caso, por descumprimento de quaisquer das obrigações decorrentes do ajuste não previstos nos subitens acima.</w:t>
      </w:r>
    </w:p>
    <w:p w14:paraId="77757BF3"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10.3 </w:t>
      </w:r>
      <w:r w:rsidRPr="23B88DFC">
        <w:rPr>
          <w:rFonts w:eastAsiaTheme="minorEastAsia"/>
          <w:color w:val="000000" w:themeColor="text1"/>
          <w:lang w:eastAsia="pt-BR"/>
        </w:rPr>
        <w:t>As sanções administrativas são independentes e a aplicação de uma não exclui a das outras, quando cabíveis.</w:t>
      </w:r>
    </w:p>
    <w:p w14:paraId="1813990B"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10.4 </w:t>
      </w:r>
      <w:proofErr w:type="gramStart"/>
      <w:r w:rsidRPr="23B88DFC">
        <w:rPr>
          <w:rFonts w:eastAsiaTheme="minorEastAsia"/>
          <w:color w:val="000000" w:themeColor="text1"/>
          <w:lang w:eastAsia="pt-BR"/>
        </w:rPr>
        <w:t>Será</w:t>
      </w:r>
      <w:proofErr w:type="gramEnd"/>
      <w:r w:rsidRPr="23B88DFC">
        <w:rPr>
          <w:rFonts w:eastAsiaTheme="minorEastAsia"/>
          <w:color w:val="000000" w:themeColor="text1"/>
          <w:lang w:eastAsia="pt-BR"/>
        </w:rPr>
        <w:t xml:space="preserve"> competente para deliberar sobre a aplicação da sanção administrativa, durante a vigência da Ata de Registro de Preços:</w:t>
      </w:r>
    </w:p>
    <w:p w14:paraId="540BD5E1"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10.4.1 </w:t>
      </w:r>
      <w:r w:rsidRPr="37889217">
        <w:rPr>
          <w:rFonts w:eastAsiaTheme="minorEastAsia"/>
          <w:color w:val="000000" w:themeColor="text1"/>
          <w:lang w:eastAsia="pt-BR"/>
        </w:rPr>
        <w:t>O ÓRGÃO GERENCIADOR, quanto às sanções administrativas indicadas na alínea “c”, do item 10.1, cumuladas ou não com a sanção administrativa de multa.</w:t>
      </w:r>
    </w:p>
    <w:p w14:paraId="79E9DF02"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10.4.2 </w:t>
      </w:r>
      <w:r w:rsidRPr="37889217">
        <w:rPr>
          <w:rFonts w:eastAsiaTheme="minorEastAsia"/>
          <w:color w:val="000000" w:themeColor="text1"/>
          <w:lang w:eastAsia="pt-BR"/>
        </w:rPr>
        <w:t>A Secretaria de Gestão, quanto à sanção administrativa indicada na alínea “d”, do item 10.1, cumulada ou não com a sanção administrativa de multa, por recomendação da unidade contratante.</w:t>
      </w:r>
    </w:p>
    <w:p w14:paraId="1018130D"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10.4.3 </w:t>
      </w:r>
      <w:r w:rsidRPr="37889217">
        <w:rPr>
          <w:rFonts w:eastAsiaTheme="minorEastAsia"/>
          <w:color w:val="000000" w:themeColor="text1"/>
          <w:lang w:eastAsia="pt-BR"/>
        </w:rPr>
        <w:t>As unidades contratantes, quanto às sanções administrativas indicadas nas alíneas “a” e “b”.</w:t>
      </w:r>
    </w:p>
    <w:p w14:paraId="211E6CE0"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10.4.4</w:t>
      </w:r>
      <w:r w:rsidRPr="37889217">
        <w:rPr>
          <w:rFonts w:eastAsiaTheme="minorEastAsia"/>
          <w:color w:val="000000" w:themeColor="text1"/>
          <w:lang w:eastAsia="pt-BR"/>
        </w:rPr>
        <w:t xml:space="preserve"> Nas hipóteses de possibilidade de cumulação das sanções administrativas de multa com a de impedimento de licitar e contratar com a Administração Municipal, por prazo não superior a </w:t>
      </w:r>
      <w:proofErr w:type="gramStart"/>
      <w:r w:rsidRPr="37889217">
        <w:rPr>
          <w:rFonts w:eastAsiaTheme="minorEastAsia"/>
          <w:color w:val="000000" w:themeColor="text1"/>
          <w:lang w:eastAsia="pt-BR"/>
        </w:rPr>
        <w:t>3</w:t>
      </w:r>
      <w:proofErr w:type="gramEnd"/>
      <w:r w:rsidRPr="37889217">
        <w:rPr>
          <w:rFonts w:eastAsiaTheme="minorEastAsia"/>
          <w:color w:val="000000" w:themeColor="text1"/>
          <w:lang w:eastAsia="pt-BR"/>
        </w:rPr>
        <w:t xml:space="preserve"> (três) anos ou a de declaração de inidoneidade, caberá à unidade contratante avaliar a conveniência e a oportunidade da aplicação simultânea.</w:t>
      </w:r>
    </w:p>
    <w:p w14:paraId="627FE076"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10.4.5</w:t>
      </w:r>
      <w:r w:rsidRPr="37889217">
        <w:rPr>
          <w:rFonts w:eastAsiaTheme="minorEastAsia"/>
          <w:color w:val="000000" w:themeColor="text1"/>
          <w:lang w:eastAsia="pt-BR"/>
        </w:rPr>
        <w:t> Entendendo a CONTRATANTE pela aplicação isolada da sanção administrativa de multa, caberá a esta dar andamento ao procedimento, concedendo prazo para defesa prévia à CONTRATADA, culminando com a decisão.</w:t>
      </w:r>
    </w:p>
    <w:p w14:paraId="64B93B77"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10.4.6 </w:t>
      </w:r>
      <w:r w:rsidRPr="37889217">
        <w:rPr>
          <w:rFonts w:eastAsiaTheme="minorEastAsia"/>
          <w:color w:val="000000" w:themeColor="text1"/>
          <w:lang w:eastAsia="pt-BR"/>
        </w:rPr>
        <w:t>Entendendo a CONTRATANTE pela aplicação cumulativa das sanções administrativas, encaminhará o feito ao ÓRGÃO GERENCIADOR, com as informações necessárias para demonstrar a infração cometida.</w:t>
      </w:r>
    </w:p>
    <w:p w14:paraId="653EF380"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10.4.7 </w:t>
      </w:r>
      <w:r w:rsidRPr="37889217">
        <w:rPr>
          <w:rFonts w:eastAsiaTheme="minorEastAsia"/>
          <w:color w:val="000000" w:themeColor="text1"/>
          <w:lang w:eastAsia="pt-BR"/>
        </w:rPr>
        <w:t xml:space="preserve">Na hipótese do item </w:t>
      </w:r>
      <w:r w:rsidRPr="37889217">
        <w:rPr>
          <w:rFonts w:eastAsiaTheme="minorEastAsia"/>
          <w:b/>
          <w:bCs/>
          <w:color w:val="000000" w:themeColor="text1"/>
          <w:lang w:eastAsia="pt-BR"/>
        </w:rPr>
        <w:t>10.4.</w:t>
      </w:r>
      <w:r w:rsidR="22B5E855" w:rsidRPr="37889217">
        <w:rPr>
          <w:rFonts w:eastAsiaTheme="minorEastAsia"/>
          <w:b/>
          <w:bCs/>
          <w:color w:val="000000" w:themeColor="text1"/>
          <w:lang w:eastAsia="pt-BR"/>
        </w:rPr>
        <w:t>6</w:t>
      </w:r>
      <w:r w:rsidRPr="37889217">
        <w:rPr>
          <w:rFonts w:eastAsiaTheme="minorEastAsia"/>
          <w:color w:val="000000" w:themeColor="text1"/>
          <w:lang w:eastAsia="pt-BR"/>
        </w:rPr>
        <w:t>, o ÓRGÃO GERENCIADOR dará andamento ao procedimento, concedendo prazo para defesa prévia à empresa contratada, podendo decidir pela aplicação conjunta das sanções administrativas ou apenas da de multa, informando a unidade contratante ao final.</w:t>
      </w:r>
    </w:p>
    <w:p w14:paraId="5EFF6B50" w14:textId="77777777" w:rsidR="00DA26E5" w:rsidRPr="00613C66" w:rsidRDefault="5026E1DC" w:rsidP="003273DC">
      <w:pPr>
        <w:spacing w:after="0" w:line="240" w:lineRule="auto"/>
        <w:jc w:val="both"/>
        <w:rPr>
          <w:rFonts w:eastAsiaTheme="minorEastAsia"/>
          <w:color w:val="000000"/>
          <w:lang w:eastAsia="pt-BR"/>
        </w:rPr>
      </w:pPr>
      <w:proofErr w:type="gramStart"/>
      <w:r w:rsidRPr="23B88DFC">
        <w:rPr>
          <w:rFonts w:eastAsiaTheme="minorEastAsia"/>
          <w:b/>
          <w:bCs/>
          <w:color w:val="000000" w:themeColor="text1"/>
          <w:lang w:eastAsia="pt-BR"/>
        </w:rPr>
        <w:lastRenderedPageBreak/>
        <w:t>10.5 </w:t>
      </w:r>
      <w:r w:rsidRPr="23B88DFC">
        <w:rPr>
          <w:rFonts w:eastAsiaTheme="minorEastAsia"/>
          <w:color w:val="000000" w:themeColor="text1"/>
          <w:lang w:eastAsia="pt-BR"/>
        </w:rPr>
        <w:t>Expirado</w:t>
      </w:r>
      <w:proofErr w:type="gramEnd"/>
      <w:r w:rsidRPr="23B88DFC">
        <w:rPr>
          <w:rFonts w:eastAsiaTheme="minorEastAsia"/>
          <w:color w:val="000000" w:themeColor="text1"/>
          <w:lang w:eastAsia="pt-BR"/>
        </w:rPr>
        <w:t xml:space="preserve"> o prazo de vigência da Ata de Registro de Preços, ou nos casos de cancelamento ou rescisão, a competência de análise e aplicação de todas as penalidades cabíveis serão concentradas diretamente na CONTRATANTE.</w:t>
      </w:r>
    </w:p>
    <w:p w14:paraId="49B4769E"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10.6 </w:t>
      </w:r>
      <w:r w:rsidRPr="23B88DFC">
        <w:rPr>
          <w:rFonts w:eastAsiaTheme="minorEastAsia"/>
          <w:color w:val="000000" w:themeColor="text1"/>
          <w:lang w:eastAsia="pt-BR"/>
        </w:rPr>
        <w:t>Previamente ao encaminhamento à cobrança judicial, a multa poderá ser recolhida administrativamente</w:t>
      </w:r>
      <w:r w:rsidRPr="23B88DFC">
        <w:rPr>
          <w:rFonts w:eastAsiaTheme="minorEastAsia"/>
          <w:b/>
          <w:bCs/>
          <w:color w:val="000000" w:themeColor="text1"/>
          <w:lang w:eastAsia="pt-BR"/>
        </w:rPr>
        <w:t> </w:t>
      </w:r>
      <w:r w:rsidRPr="23B88DFC">
        <w:rPr>
          <w:rFonts w:eastAsiaTheme="minorEastAsia"/>
          <w:color w:val="000000" w:themeColor="text1"/>
          <w:lang w:eastAsia="pt-BR"/>
        </w:rPr>
        <w:t xml:space="preserve">no prazo de </w:t>
      </w:r>
      <w:proofErr w:type="gramStart"/>
      <w:r w:rsidRPr="23B88DFC">
        <w:rPr>
          <w:rFonts w:eastAsiaTheme="minorEastAsia"/>
          <w:color w:val="000000" w:themeColor="text1"/>
          <w:lang w:eastAsia="pt-BR"/>
        </w:rPr>
        <w:t>5</w:t>
      </w:r>
      <w:proofErr w:type="gramEnd"/>
      <w:r w:rsidRPr="23B88DFC">
        <w:rPr>
          <w:rFonts w:eastAsiaTheme="minorEastAsia"/>
          <w:color w:val="000000" w:themeColor="text1"/>
          <w:lang w:eastAsia="pt-BR"/>
        </w:rPr>
        <w:t xml:space="preserve"> (cinco) dias, a contar da data do recebimento da comunicação enviada pela autoridade competente..</w:t>
      </w:r>
    </w:p>
    <w:p w14:paraId="3338880C"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10.6.1 </w:t>
      </w:r>
      <w:r w:rsidRPr="37889217">
        <w:rPr>
          <w:rFonts w:eastAsiaTheme="minorEastAsia"/>
          <w:color w:val="000000" w:themeColor="text1"/>
          <w:lang w:eastAsia="pt-BR"/>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14:paraId="0FB5BC47"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10.6.2 </w:t>
      </w:r>
      <w:r w:rsidRPr="37889217">
        <w:rPr>
          <w:rFonts w:eastAsiaTheme="minorEastAsia"/>
          <w:color w:val="000000" w:themeColor="text1"/>
          <w:lang w:eastAsia="pt-BR"/>
        </w:rPr>
        <w:t>Não havendo pagamento pela empresa, o valor será inscrito como dívida ativa, sujeitando a devedora a processo judicial de execução.</w:t>
      </w:r>
    </w:p>
    <w:p w14:paraId="7FAD777E" w14:textId="77777777" w:rsidR="00DA26E5" w:rsidRPr="00613C66" w:rsidRDefault="5026E1DC" w:rsidP="003273DC">
      <w:pPr>
        <w:spacing w:after="0" w:line="240" w:lineRule="auto"/>
        <w:ind w:left="708"/>
        <w:jc w:val="both"/>
        <w:rPr>
          <w:rFonts w:eastAsiaTheme="minorEastAsia"/>
          <w:color w:val="000000"/>
          <w:lang w:eastAsia="pt-BR"/>
        </w:rPr>
      </w:pPr>
      <w:r w:rsidRPr="37889217">
        <w:rPr>
          <w:rFonts w:eastAsiaTheme="minorEastAsia"/>
          <w:b/>
          <w:bCs/>
          <w:color w:val="000000" w:themeColor="text1"/>
          <w:lang w:eastAsia="pt-BR"/>
        </w:rPr>
        <w:t>10.6.3 </w:t>
      </w:r>
      <w:r w:rsidRPr="37889217">
        <w:rPr>
          <w:rFonts w:eastAsiaTheme="minorEastAsia"/>
          <w:color w:val="000000" w:themeColor="text1"/>
          <w:lang w:eastAsia="pt-BR"/>
        </w:rPr>
        <w:t xml:space="preserve">As penalidades deverão ser registradas no Módulo de </w:t>
      </w:r>
      <w:proofErr w:type="spellStart"/>
      <w:r w:rsidRPr="37889217">
        <w:rPr>
          <w:rFonts w:eastAsiaTheme="minorEastAsia"/>
          <w:color w:val="000000" w:themeColor="text1"/>
          <w:lang w:eastAsia="pt-BR"/>
        </w:rPr>
        <w:t>Apenações</w:t>
      </w:r>
      <w:proofErr w:type="spellEnd"/>
      <w:r w:rsidRPr="37889217">
        <w:rPr>
          <w:rFonts w:eastAsiaTheme="minorEastAsia"/>
          <w:color w:val="000000" w:themeColor="text1"/>
          <w:lang w:eastAsia="pt-BR"/>
        </w:rPr>
        <w:t xml:space="preserve"> do Sistema Integrado de Gestão de Suprimentos e Serviços (SIGSS), conforme Portaria </w:t>
      </w:r>
      <w:proofErr w:type="spellStart"/>
      <w:r w:rsidRPr="37889217">
        <w:rPr>
          <w:rFonts w:eastAsiaTheme="minorEastAsia"/>
          <w:color w:val="000000" w:themeColor="text1"/>
          <w:lang w:eastAsia="pt-BR"/>
        </w:rPr>
        <w:t>Intersecretarial</w:t>
      </w:r>
      <w:proofErr w:type="spellEnd"/>
      <w:r w:rsidRPr="37889217">
        <w:rPr>
          <w:rFonts w:eastAsiaTheme="minorEastAsia"/>
          <w:color w:val="000000" w:themeColor="text1"/>
          <w:lang w:eastAsia="pt-BR"/>
        </w:rPr>
        <w:t xml:space="preserve"> 01/2015- SEMPLA/SF.</w:t>
      </w:r>
    </w:p>
    <w:p w14:paraId="6EE7A107" w14:textId="77777777" w:rsidR="00DA26E5" w:rsidRPr="00613C66" w:rsidRDefault="5026E1DC" w:rsidP="003273DC">
      <w:pPr>
        <w:spacing w:after="0" w:line="240" w:lineRule="auto"/>
        <w:jc w:val="both"/>
        <w:rPr>
          <w:rFonts w:eastAsiaTheme="minorEastAsia"/>
          <w:color w:val="000000"/>
          <w:lang w:eastAsia="pt-BR"/>
        </w:rPr>
      </w:pPr>
      <w:r w:rsidRPr="37889217">
        <w:rPr>
          <w:rFonts w:eastAsiaTheme="minorEastAsia"/>
          <w:b/>
          <w:bCs/>
          <w:color w:val="000000" w:themeColor="text1"/>
          <w:lang w:eastAsia="pt-BR"/>
        </w:rPr>
        <w:t>10.7 </w:t>
      </w:r>
      <w:r w:rsidRPr="37889217">
        <w:rPr>
          <w:rFonts w:eastAsiaTheme="minorEastAsia"/>
          <w:color w:val="000000" w:themeColor="text1"/>
          <w:lang w:eastAsia="pt-BR"/>
        </w:rPr>
        <w:t xml:space="preserve">Caso haja rescisão, </w:t>
      </w:r>
      <w:bookmarkStart w:id="1" w:name="_Int_dgr2Couq"/>
      <w:r w:rsidRPr="37889217">
        <w:rPr>
          <w:rFonts w:eastAsiaTheme="minorEastAsia"/>
          <w:color w:val="000000" w:themeColor="text1"/>
          <w:lang w:eastAsia="pt-BR"/>
        </w:rPr>
        <w:t>a mesma</w:t>
      </w:r>
      <w:bookmarkEnd w:id="1"/>
      <w:r w:rsidRPr="37889217">
        <w:rPr>
          <w:rFonts w:eastAsiaTheme="minorEastAsia"/>
          <w:color w:val="000000" w:themeColor="text1"/>
          <w:lang w:eastAsia="pt-BR"/>
        </w:rPr>
        <w:t xml:space="preserve"> atrai os efeitos previstos no artigo 139, incisos I e IV, da Lei Federal nº 14.133/21.</w:t>
      </w:r>
    </w:p>
    <w:p w14:paraId="33638E94"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10.8 </w:t>
      </w:r>
      <w:r w:rsidRPr="23B88DFC">
        <w:rPr>
          <w:rFonts w:eastAsiaTheme="minorEastAsia"/>
          <w:color w:val="000000" w:themeColor="text1"/>
          <w:lang w:eastAsia="pt-BR"/>
        </w:rPr>
        <w:t>Das decisões de aplicação de penalidade</w:t>
      </w:r>
      <w:proofErr w:type="gramStart"/>
      <w:r w:rsidRPr="23B88DFC">
        <w:rPr>
          <w:rFonts w:eastAsiaTheme="minorEastAsia"/>
          <w:color w:val="000000" w:themeColor="text1"/>
          <w:lang w:eastAsia="pt-BR"/>
        </w:rPr>
        <w:t>, caberá</w:t>
      </w:r>
      <w:proofErr w:type="gramEnd"/>
      <w:r w:rsidRPr="23B88DFC">
        <w:rPr>
          <w:rFonts w:eastAsiaTheme="minorEastAsia"/>
          <w:color w:val="000000" w:themeColor="text1"/>
          <w:lang w:eastAsia="pt-BR"/>
        </w:rPr>
        <w:t xml:space="preserve"> recurso nos termos dos artigos 166 e 167 da Lei Federal nº 14.133/21, observados os prazos nele fixados.</w:t>
      </w:r>
    </w:p>
    <w:p w14:paraId="4F8F56C0"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color w:val="000000" w:themeColor="text1"/>
          <w:lang w:eastAsia="pt-BR"/>
        </w:rPr>
        <w:t> </w:t>
      </w:r>
    </w:p>
    <w:p w14:paraId="2F4C222A" w14:textId="77777777" w:rsidR="00DA26E5" w:rsidRPr="00613C66" w:rsidRDefault="5026E1DC" w:rsidP="003273DC">
      <w:pPr>
        <w:spacing w:after="0" w:line="240" w:lineRule="auto"/>
        <w:jc w:val="both"/>
        <w:rPr>
          <w:rFonts w:eastAsiaTheme="minorEastAsia"/>
          <w:color w:val="000000"/>
          <w:highlight w:val="lightGray"/>
          <w:lang w:eastAsia="pt-BR"/>
        </w:rPr>
      </w:pPr>
      <w:r w:rsidRPr="37889217">
        <w:rPr>
          <w:rFonts w:eastAsiaTheme="minorEastAsia"/>
          <w:b/>
          <w:bCs/>
          <w:color w:val="000000" w:themeColor="text1"/>
          <w:highlight w:val="lightGray"/>
          <w:lang w:eastAsia="pt-BR"/>
        </w:rPr>
        <w:t>CLÁUSULA DÉCIMA PRIMEIRA – DA FISCALIZAÇÃO DO CONTRATO</w:t>
      </w:r>
    </w:p>
    <w:p w14:paraId="02C30B01"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11.1 </w:t>
      </w:r>
      <w:r w:rsidRPr="23B88DFC">
        <w:rPr>
          <w:rFonts w:eastAsiaTheme="minorEastAsia"/>
          <w:color w:val="000000" w:themeColor="text1"/>
          <w:lang w:eastAsia="pt-BR"/>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0FDED3D3"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11.2 </w:t>
      </w:r>
      <w:r w:rsidRPr="23B88DFC">
        <w:rPr>
          <w:rFonts w:eastAsiaTheme="minorEastAsia"/>
          <w:color w:val="000000" w:themeColor="text1"/>
          <w:lang w:eastAsia="pt-BR"/>
        </w:rPr>
        <w:t>A fiscalização dos serviços pelo Contratante não exime nem diminui a completa responsabilidade da Contratada por qualquer inobservância ou omissão às cláusulas contratuais.</w:t>
      </w:r>
    </w:p>
    <w:p w14:paraId="02EB378F" w14:textId="77777777" w:rsidR="00DA26E5" w:rsidRPr="00613C66" w:rsidRDefault="00DA26E5" w:rsidP="003273DC">
      <w:pPr>
        <w:spacing w:after="0" w:line="240" w:lineRule="auto"/>
        <w:jc w:val="both"/>
        <w:rPr>
          <w:rFonts w:eastAsiaTheme="minorEastAsia"/>
          <w:color w:val="000000"/>
          <w:lang w:eastAsia="pt-BR"/>
        </w:rPr>
      </w:pPr>
    </w:p>
    <w:p w14:paraId="1C190ECB" w14:textId="77777777" w:rsidR="00DA26E5" w:rsidRPr="008A0488"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DÉCIMA SEGUNDA – DAS DISPOSIÇÕES FINAIS</w:t>
      </w:r>
    </w:p>
    <w:p w14:paraId="0C7DB462" w14:textId="77777777" w:rsidR="00DA26E5" w:rsidRPr="00613C66" w:rsidRDefault="5026E1DC" w:rsidP="003273DC">
      <w:pPr>
        <w:spacing w:after="0" w:line="240" w:lineRule="auto"/>
        <w:jc w:val="both"/>
        <w:rPr>
          <w:rFonts w:eastAsiaTheme="minorEastAsia"/>
          <w:color w:val="000000"/>
          <w:lang w:eastAsia="pt-BR"/>
        </w:rPr>
      </w:pPr>
      <w:proofErr w:type="gramStart"/>
      <w:r w:rsidRPr="23B88DFC">
        <w:rPr>
          <w:rFonts w:eastAsiaTheme="minorEastAsia"/>
          <w:b/>
          <w:bCs/>
          <w:color w:val="000000" w:themeColor="text1"/>
          <w:lang w:eastAsia="pt-BR"/>
        </w:rPr>
        <w:t>12.1 </w:t>
      </w:r>
      <w:r w:rsidRPr="23B88DFC">
        <w:rPr>
          <w:rFonts w:eastAsiaTheme="minorEastAsia"/>
          <w:color w:val="000000" w:themeColor="text1"/>
          <w:lang w:eastAsia="pt-BR"/>
        </w:rPr>
        <w:t>Nenhuma</w:t>
      </w:r>
      <w:proofErr w:type="gramEnd"/>
      <w:r w:rsidRPr="23B88DFC">
        <w:rPr>
          <w:rFonts w:eastAsiaTheme="minorEastAsia"/>
          <w:color w:val="000000" w:themeColor="text1"/>
          <w:lang w:eastAsia="pt-BR"/>
        </w:rPr>
        <w:t xml:space="preserve"> tolerância das partes quanto à falta de cumprimento de qualquer das cláusulas deste contrato poderá ser entendida como aceitação, novação ou precedente.</w:t>
      </w:r>
    </w:p>
    <w:p w14:paraId="6E71756D"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12.2 </w:t>
      </w:r>
      <w:r w:rsidRPr="23B88DFC">
        <w:rPr>
          <w:rFonts w:eastAsiaTheme="minorEastAsia"/>
          <w:color w:val="000000" w:themeColor="text1"/>
          <w:lang w:eastAsia="pt-BR"/>
        </w:rPr>
        <w:t>Todas as comunicações, avisos ou pedidos, sempre por escrito, concernentes ao cumprimento do presente contrato, serão dirigidos aos seguintes endereços</w:t>
      </w:r>
      <w:r w:rsidR="22B5E855" w:rsidRPr="23B88DFC">
        <w:rPr>
          <w:rFonts w:eastAsiaTheme="minorEastAsia"/>
          <w:color w:val="000000" w:themeColor="text1"/>
          <w:lang w:eastAsia="pt-BR"/>
        </w:rPr>
        <w:t xml:space="preserve"> de e-mail</w:t>
      </w:r>
      <w:r w:rsidRPr="23B88DFC">
        <w:rPr>
          <w:rFonts w:eastAsiaTheme="minorEastAsia"/>
          <w:color w:val="000000" w:themeColor="text1"/>
          <w:lang w:eastAsia="pt-BR"/>
        </w:rPr>
        <w:t>:</w:t>
      </w:r>
    </w:p>
    <w:p w14:paraId="52D01CAA" w14:textId="5423A176" w:rsidR="00DA26E5" w:rsidRPr="00613C66" w:rsidRDefault="5026E1DC" w:rsidP="003273DC">
      <w:pPr>
        <w:spacing w:after="0" w:line="240" w:lineRule="auto"/>
        <w:rPr>
          <w:rFonts w:eastAsiaTheme="minorEastAsia"/>
          <w:color w:val="000000" w:themeColor="text1"/>
          <w:lang w:eastAsia="pt-BR"/>
        </w:rPr>
      </w:pPr>
      <w:r w:rsidRPr="37889217">
        <w:rPr>
          <w:rFonts w:eastAsiaTheme="minorEastAsia"/>
          <w:color w:val="000000" w:themeColor="text1"/>
          <w:lang w:eastAsia="pt-BR"/>
        </w:rPr>
        <w:t>CONTRATANTE:</w:t>
      </w:r>
      <w:r w:rsidR="22B5E855" w:rsidRPr="37889217">
        <w:rPr>
          <w:rFonts w:eastAsiaTheme="minorEastAsia"/>
          <w:color w:val="000000" w:themeColor="text1"/>
          <w:lang w:eastAsia="pt-BR"/>
        </w:rPr>
        <w:t xml:space="preserve"> </w:t>
      </w:r>
    </w:p>
    <w:p w14:paraId="7A46E2A1" w14:textId="4D2EB89A" w:rsidR="00DA26E5" w:rsidRPr="00613C66" w:rsidRDefault="5026E1DC" w:rsidP="003273DC">
      <w:pPr>
        <w:spacing w:after="0" w:line="240" w:lineRule="auto"/>
        <w:rPr>
          <w:rFonts w:eastAsiaTheme="minorEastAsia"/>
          <w:color w:val="000000" w:themeColor="text1"/>
          <w:lang w:eastAsia="pt-BR"/>
        </w:rPr>
      </w:pPr>
      <w:r w:rsidRPr="37889217">
        <w:rPr>
          <w:rFonts w:eastAsiaTheme="minorEastAsia"/>
          <w:color w:val="000000" w:themeColor="text1"/>
          <w:lang w:eastAsia="pt-BR"/>
        </w:rPr>
        <w:t>CONTRATADA:</w:t>
      </w:r>
    </w:p>
    <w:p w14:paraId="5CE30D33" w14:textId="7BBBD7BC" w:rsidR="00DA26E5" w:rsidRPr="00613C66" w:rsidRDefault="5026E1DC" w:rsidP="003273DC">
      <w:pPr>
        <w:spacing w:after="0" w:line="240" w:lineRule="auto"/>
        <w:jc w:val="both"/>
        <w:rPr>
          <w:rFonts w:eastAsiaTheme="minorEastAsia"/>
          <w:color w:val="000000"/>
          <w:lang w:eastAsia="pt-BR"/>
        </w:rPr>
      </w:pPr>
      <w:r w:rsidRPr="37889217">
        <w:rPr>
          <w:rFonts w:eastAsiaTheme="minorEastAsia"/>
          <w:b/>
          <w:bCs/>
          <w:color w:val="000000" w:themeColor="text1"/>
          <w:lang w:eastAsia="pt-BR"/>
        </w:rPr>
        <w:t>12.3 </w:t>
      </w:r>
      <w:proofErr w:type="gramStart"/>
      <w:r w:rsidRPr="37889217">
        <w:rPr>
          <w:rFonts w:eastAsiaTheme="minorEastAsia"/>
          <w:color w:val="000000" w:themeColor="text1"/>
          <w:lang w:eastAsia="pt-BR"/>
        </w:rPr>
        <w:t>Fica</w:t>
      </w:r>
      <w:proofErr w:type="gramEnd"/>
      <w:r w:rsidRPr="37889217">
        <w:rPr>
          <w:rFonts w:eastAsiaTheme="minorEastAsia"/>
          <w:color w:val="000000" w:themeColor="text1"/>
          <w:lang w:eastAsia="pt-BR"/>
        </w:rPr>
        <w:t xml:space="preserve"> ressalvada a possibilidade de alteração das condições contratuais em face da superveniência</w:t>
      </w:r>
      <w:r w:rsidR="22B5E855" w:rsidRPr="37889217">
        <w:rPr>
          <w:rFonts w:eastAsiaTheme="minorEastAsia"/>
          <w:color w:val="000000" w:themeColor="text1"/>
          <w:lang w:eastAsia="pt-BR"/>
        </w:rPr>
        <w:t xml:space="preserve"> </w:t>
      </w:r>
      <w:r w:rsidRPr="37889217">
        <w:rPr>
          <w:rFonts w:eastAsiaTheme="minorEastAsia"/>
          <w:color w:val="000000" w:themeColor="text1"/>
          <w:lang w:eastAsia="pt-BR"/>
        </w:rPr>
        <w:t>de normas federais e/ou municipais que as autorizem.</w:t>
      </w:r>
    </w:p>
    <w:p w14:paraId="226E1ED4"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12.4 </w:t>
      </w:r>
      <w:proofErr w:type="gramStart"/>
      <w:r w:rsidRPr="23B88DFC">
        <w:rPr>
          <w:rFonts w:eastAsiaTheme="minorEastAsia"/>
          <w:color w:val="000000" w:themeColor="text1"/>
          <w:lang w:eastAsia="pt-BR"/>
        </w:rPr>
        <w:t>Fica</w:t>
      </w:r>
      <w:proofErr w:type="gramEnd"/>
      <w:r w:rsidRPr="23B88DFC">
        <w:rPr>
          <w:rFonts w:eastAsiaTheme="minorEastAsia"/>
          <w:color w:val="000000" w:themeColor="text1"/>
          <w:lang w:eastAsia="pt-BR"/>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2007267C"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12.5 </w:t>
      </w:r>
      <w:r w:rsidRPr="23B88DFC">
        <w:rPr>
          <w:rFonts w:eastAsiaTheme="minorEastAsia"/>
          <w:color w:val="000000" w:themeColor="text1"/>
          <w:lang w:eastAsia="pt-BR"/>
        </w:rPr>
        <w:t>No ato da assinatura deste instrumento foram apresentados todos os documentos exigidos pelo edital.</w:t>
      </w:r>
    </w:p>
    <w:p w14:paraId="69A37840" w14:textId="2BA62223" w:rsidR="00DA26E5" w:rsidRPr="00613C66" w:rsidRDefault="5026E1DC" w:rsidP="003273DC">
      <w:pPr>
        <w:spacing w:after="0" w:line="240" w:lineRule="auto"/>
        <w:jc w:val="both"/>
        <w:rPr>
          <w:rFonts w:eastAsiaTheme="minorEastAsia"/>
          <w:color w:val="000000"/>
          <w:lang w:eastAsia="pt-BR"/>
        </w:rPr>
      </w:pPr>
      <w:r w:rsidRPr="68595C6C">
        <w:rPr>
          <w:rFonts w:eastAsiaTheme="minorEastAsia"/>
          <w:b/>
          <w:bCs/>
          <w:color w:val="000000" w:themeColor="text1"/>
          <w:lang w:eastAsia="pt-BR"/>
        </w:rPr>
        <w:t>12.6 </w:t>
      </w:r>
      <w:r w:rsidRPr="68595C6C">
        <w:rPr>
          <w:rFonts w:eastAsiaTheme="minorEastAsia"/>
          <w:color w:val="000000" w:themeColor="text1"/>
          <w:lang w:eastAsia="pt-BR"/>
        </w:rPr>
        <w:t xml:space="preserve">Ficam fazendo parte integrante deste instrumento, para todos os efeitos legais, o edital da licitação que deu origem à contratação, com seus Anexos, a Ata de Registro de Preços </w:t>
      </w:r>
      <w:r w:rsidR="1B22C8CD" w:rsidRPr="68595C6C">
        <w:rPr>
          <w:rFonts w:eastAsiaTheme="minorEastAsia"/>
          <w:color w:val="000000" w:themeColor="text1"/>
          <w:lang w:eastAsia="pt-BR"/>
        </w:rPr>
        <w:t>00</w:t>
      </w:r>
      <w:r w:rsidR="1970EF99" w:rsidRPr="68595C6C">
        <w:rPr>
          <w:rFonts w:eastAsiaTheme="minorEastAsia"/>
          <w:color w:val="000000" w:themeColor="text1"/>
          <w:lang w:eastAsia="pt-BR"/>
        </w:rPr>
        <w:t>7</w:t>
      </w:r>
      <w:r w:rsidR="1B22C8CD" w:rsidRPr="68595C6C">
        <w:rPr>
          <w:rFonts w:eastAsiaTheme="minorEastAsia"/>
          <w:color w:val="000000" w:themeColor="text1"/>
          <w:lang w:eastAsia="pt-BR"/>
        </w:rPr>
        <w:t>/SEGES-COBES/</w:t>
      </w:r>
      <w:r w:rsidRPr="68595C6C">
        <w:rPr>
          <w:rFonts w:eastAsiaTheme="minorEastAsia"/>
          <w:color w:val="000000" w:themeColor="text1"/>
          <w:lang w:eastAsia="pt-BR"/>
        </w:rPr>
        <w:t xml:space="preserve">2024, com seus anexos, </w:t>
      </w:r>
      <w:bookmarkStart w:id="2" w:name="_Int_Ntd0WyeP"/>
      <w:r w:rsidRPr="68595C6C">
        <w:rPr>
          <w:rFonts w:eastAsiaTheme="minorEastAsia"/>
          <w:color w:val="000000" w:themeColor="text1"/>
          <w:lang w:eastAsia="pt-BR"/>
        </w:rPr>
        <w:t>Proposta</w:t>
      </w:r>
      <w:bookmarkEnd w:id="2"/>
      <w:r w:rsidRPr="68595C6C">
        <w:rPr>
          <w:rFonts w:eastAsiaTheme="minorEastAsia"/>
          <w:color w:val="000000" w:themeColor="text1"/>
          <w:lang w:eastAsia="pt-BR"/>
        </w:rPr>
        <w:t xml:space="preserve"> da contratada e a ata da sessão pública do pregão </w:t>
      </w:r>
      <w:proofErr w:type="gramStart"/>
      <w:r w:rsidRPr="68595C6C">
        <w:rPr>
          <w:rFonts w:eastAsiaTheme="minorEastAsia"/>
          <w:color w:val="000000" w:themeColor="text1"/>
          <w:lang w:eastAsia="pt-BR"/>
        </w:rPr>
        <w:t xml:space="preserve">sob </w:t>
      </w:r>
      <w:r w:rsidR="1278B493" w:rsidRPr="68595C6C">
        <w:rPr>
          <w:rFonts w:eastAsiaTheme="minorEastAsia"/>
          <w:color w:val="000000" w:themeColor="text1"/>
          <w:lang w:eastAsia="pt-BR"/>
        </w:rPr>
        <w:t>documento</w:t>
      </w:r>
      <w:proofErr w:type="gramEnd"/>
      <w:r w:rsidR="1278B493" w:rsidRPr="68595C6C">
        <w:rPr>
          <w:rFonts w:eastAsiaTheme="minorEastAsia"/>
          <w:color w:val="000000" w:themeColor="text1"/>
          <w:lang w:eastAsia="pt-BR"/>
        </w:rPr>
        <w:t xml:space="preserve"> </w:t>
      </w:r>
      <w:r w:rsidR="5A35A3AC" w:rsidRPr="68595C6C">
        <w:rPr>
          <w:rFonts w:eastAsiaTheme="minorEastAsia"/>
          <w:color w:val="000000" w:themeColor="text1"/>
          <w:lang w:eastAsia="pt-BR"/>
        </w:rPr>
        <w:t xml:space="preserve">114206797 </w:t>
      </w:r>
      <w:r w:rsidRPr="68595C6C">
        <w:rPr>
          <w:rFonts w:eastAsiaTheme="minorEastAsia"/>
          <w:color w:val="000000" w:themeColor="text1"/>
          <w:lang w:eastAsia="pt-BR"/>
        </w:rPr>
        <w:t>do processo administrativo nº 6013.2023/0001719-3.</w:t>
      </w:r>
    </w:p>
    <w:p w14:paraId="47C88B5E"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12.7 </w:t>
      </w:r>
      <w:r w:rsidRPr="23B88DFC">
        <w:rPr>
          <w:rFonts w:eastAsiaTheme="minorEastAsia"/>
          <w:color w:val="000000" w:themeColor="text1"/>
          <w:lang w:eastAsia="pt-BR"/>
        </w:rPr>
        <w:t>O presente ajuste, o recebimento de seu objeto, suas alterações e rescisão obedecerão a o Decreto Municipal n.º 62.100/22, Lei Federal n° 14.133/21 e demais normas pertinentes, aplicáveis à execução dos serviços e especialmente aos casos omissos.</w:t>
      </w:r>
    </w:p>
    <w:p w14:paraId="01107C62" w14:textId="77777777" w:rsidR="00DA26E5" w:rsidRPr="00613C66" w:rsidRDefault="5026E1DC" w:rsidP="003273DC">
      <w:pPr>
        <w:spacing w:after="0" w:line="240" w:lineRule="auto"/>
        <w:jc w:val="both"/>
        <w:rPr>
          <w:rFonts w:eastAsiaTheme="minorEastAsia"/>
          <w:color w:val="000000"/>
          <w:lang w:eastAsia="pt-BR"/>
        </w:rPr>
      </w:pPr>
      <w:r w:rsidRPr="23B88DFC">
        <w:rPr>
          <w:rFonts w:eastAsiaTheme="minorEastAsia"/>
          <w:b/>
          <w:bCs/>
          <w:color w:val="000000" w:themeColor="text1"/>
          <w:lang w:eastAsia="pt-BR"/>
        </w:rPr>
        <w:t>12.8 </w:t>
      </w:r>
      <w:r w:rsidRPr="23B88DFC">
        <w:rPr>
          <w:rFonts w:eastAsiaTheme="minorEastAsia"/>
          <w:color w:val="000000" w:themeColor="text1"/>
          <w:lang w:eastAsia="pt-BR"/>
        </w:rPr>
        <w:t xml:space="preserve">Para a execução deste contrato, nenhuma das partes poderá </w:t>
      </w:r>
      <w:proofErr w:type="gramStart"/>
      <w:r w:rsidRPr="23B88DFC">
        <w:rPr>
          <w:rFonts w:eastAsiaTheme="minorEastAsia"/>
          <w:color w:val="000000" w:themeColor="text1"/>
          <w:lang w:eastAsia="pt-BR"/>
        </w:rPr>
        <w:t>oferecer,</w:t>
      </w:r>
      <w:proofErr w:type="gramEnd"/>
      <w:r w:rsidRPr="23B88DFC">
        <w:rPr>
          <w:rFonts w:eastAsiaTheme="minorEastAsia"/>
          <w:color w:val="000000" w:themeColor="text1"/>
          <w:lang w:eastAsia="pt-BR"/>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w:t>
      </w:r>
      <w:r w:rsidRPr="23B88DFC">
        <w:rPr>
          <w:rFonts w:eastAsiaTheme="minorEastAsia"/>
          <w:color w:val="000000" w:themeColor="text1"/>
          <w:lang w:eastAsia="pt-BR"/>
        </w:rPr>
        <w:lastRenderedPageBreak/>
        <w:t>forma a ele não relacionada, devendo garantir, ainda, que seus prepostos e colaboradores ajam da mesma forma.</w:t>
      </w:r>
    </w:p>
    <w:p w14:paraId="6A05A809" w14:textId="77777777" w:rsidR="002179F1" w:rsidRDefault="002179F1" w:rsidP="003273DC">
      <w:pPr>
        <w:spacing w:after="0" w:line="240" w:lineRule="auto"/>
        <w:jc w:val="both"/>
        <w:rPr>
          <w:rFonts w:eastAsiaTheme="minorEastAsia"/>
          <w:color w:val="000000"/>
          <w:lang w:eastAsia="pt-BR"/>
        </w:rPr>
      </w:pPr>
    </w:p>
    <w:p w14:paraId="07795B4B" w14:textId="77777777" w:rsidR="00DA26E5" w:rsidRPr="002179F1" w:rsidRDefault="5026E1DC" w:rsidP="003273DC">
      <w:pPr>
        <w:spacing w:after="0" w:line="240" w:lineRule="auto"/>
        <w:jc w:val="both"/>
        <w:rPr>
          <w:rFonts w:eastAsiaTheme="minorEastAsia"/>
          <w:b/>
          <w:bCs/>
          <w:color w:val="000000"/>
          <w:highlight w:val="lightGray"/>
          <w:lang w:eastAsia="pt-BR"/>
        </w:rPr>
      </w:pPr>
      <w:r w:rsidRPr="37889217">
        <w:rPr>
          <w:rFonts w:eastAsiaTheme="minorEastAsia"/>
          <w:b/>
          <w:bCs/>
          <w:color w:val="000000" w:themeColor="text1"/>
          <w:highlight w:val="lightGray"/>
          <w:lang w:eastAsia="pt-BR"/>
        </w:rPr>
        <w:t>CLÁUSULA DÉCIMA TERCEIRA DO FORO</w:t>
      </w:r>
    </w:p>
    <w:p w14:paraId="22715DE4" w14:textId="2866E91D" w:rsidR="55621BBA" w:rsidRDefault="55621BBA" w:rsidP="003273DC">
      <w:pPr>
        <w:spacing w:line="240" w:lineRule="auto"/>
        <w:jc w:val="both"/>
        <w:rPr>
          <w:rFonts w:ascii="Calibri" w:eastAsia="Calibri" w:hAnsi="Calibri" w:cs="Calibri"/>
          <w:color w:val="000000" w:themeColor="text1"/>
        </w:rPr>
      </w:pPr>
      <w:r w:rsidRPr="37889217">
        <w:rPr>
          <w:rFonts w:ascii="Calibri" w:eastAsia="Calibri" w:hAnsi="Calibri" w:cs="Calibri"/>
          <w:b/>
          <w:bCs/>
          <w:color w:val="000000" w:themeColor="text1"/>
          <w:lang w:val="pt-PT"/>
        </w:rPr>
        <w:t>13.1</w:t>
      </w:r>
      <w:r w:rsidRPr="37889217">
        <w:rPr>
          <w:rFonts w:ascii="Calibri" w:eastAsia="Calibri" w:hAnsi="Calibri" w:cs="Calibri"/>
          <w:color w:val="000000" w:themeColor="text1"/>
          <w:lang w:val="pt-PT"/>
        </w:rPr>
        <w:t xml:space="preserve"> </w:t>
      </w:r>
      <w:proofErr w:type="gramStart"/>
      <w:r w:rsidRPr="37889217">
        <w:rPr>
          <w:rFonts w:ascii="Calibri" w:eastAsia="Calibri" w:hAnsi="Calibri" w:cs="Calibri"/>
          <w:color w:val="000000" w:themeColor="text1"/>
          <w:lang w:val="pt-PT"/>
        </w:rPr>
        <w:t>Fica</w:t>
      </w:r>
      <w:proofErr w:type="gramEnd"/>
      <w:r w:rsidRPr="37889217">
        <w:rPr>
          <w:rFonts w:ascii="Calibri" w:eastAsia="Calibri" w:hAnsi="Calibri" w:cs="Calibri"/>
          <w:color w:val="000000" w:themeColor="text1"/>
          <w:lang w:val="pt-PT"/>
        </w:rPr>
        <w:t xml:space="preserve"> eleito o foro desta Comarca para todo e qualquer procedimento judicial oriundo deste Contrato, com expressa renúncia de qualquer outro, por mais especial ou privilegiado que seja ou venha a ser. </w:t>
      </w:r>
    </w:p>
    <w:p w14:paraId="17141018" w14:textId="611F52D3" w:rsidR="55621BBA" w:rsidRDefault="55621BBA" w:rsidP="003273DC">
      <w:pPr>
        <w:spacing w:line="240" w:lineRule="auto"/>
        <w:jc w:val="both"/>
        <w:rPr>
          <w:rFonts w:ascii="Calibri" w:eastAsia="Calibri" w:hAnsi="Calibri" w:cs="Calibri"/>
          <w:color w:val="000000" w:themeColor="text1"/>
        </w:rPr>
      </w:pPr>
      <w:r w:rsidRPr="37889217">
        <w:rPr>
          <w:rFonts w:ascii="Calibri" w:eastAsia="Calibri" w:hAnsi="Calibri" w:cs="Calibri"/>
          <w:color w:val="000000" w:themeColor="text1"/>
          <w:lang w:val="pt-PT"/>
        </w:rPr>
        <w:t>E para firmeza e validade de tudo quanto ficou estabelecido, lavrou-se o presente termo de contrato, em 02 (duas) vias de igual teor, o qual depois de lido e achado conforme, vai assinado e rubricado pelas partes contratantes e duas testemunhas presentes ao ato.</w:t>
      </w:r>
    </w:p>
    <w:p w14:paraId="4CD0F833" w14:textId="61A3360A" w:rsidR="55621BBA" w:rsidRDefault="55621BBA" w:rsidP="003273DC">
      <w:pPr>
        <w:tabs>
          <w:tab w:val="left" w:pos="993"/>
        </w:tabs>
        <w:spacing w:after="0" w:line="240" w:lineRule="auto"/>
        <w:jc w:val="center"/>
        <w:rPr>
          <w:rFonts w:ascii="Calibri" w:eastAsia="Calibri" w:hAnsi="Calibri" w:cs="Calibri"/>
          <w:color w:val="000000" w:themeColor="text1"/>
        </w:rPr>
      </w:pPr>
      <w:r w:rsidRPr="37889217">
        <w:rPr>
          <w:rFonts w:ascii="Calibri" w:eastAsia="Calibri" w:hAnsi="Calibri" w:cs="Calibri"/>
          <w:color w:val="000000" w:themeColor="text1"/>
        </w:rPr>
        <w:t>São Paulo, DD de MMM de AAAA.</w:t>
      </w:r>
    </w:p>
    <w:p w14:paraId="2E66FB0A" w14:textId="357C347B" w:rsidR="37889217" w:rsidRDefault="37889217" w:rsidP="003273DC">
      <w:pPr>
        <w:tabs>
          <w:tab w:val="left" w:pos="993"/>
        </w:tabs>
        <w:spacing w:after="0" w:line="240" w:lineRule="auto"/>
        <w:jc w:val="both"/>
        <w:rPr>
          <w:rFonts w:ascii="Calibri" w:eastAsia="Calibri" w:hAnsi="Calibri" w:cs="Calibri"/>
          <w:color w:val="000000" w:themeColor="text1"/>
        </w:rPr>
      </w:pPr>
    </w:p>
    <w:p w14:paraId="382E1083" w14:textId="191AA07B" w:rsidR="55621BBA" w:rsidRDefault="55621BBA" w:rsidP="003273DC">
      <w:pPr>
        <w:tabs>
          <w:tab w:val="left" w:pos="993"/>
        </w:tabs>
        <w:spacing w:after="0" w:line="240" w:lineRule="auto"/>
        <w:jc w:val="center"/>
        <w:rPr>
          <w:rFonts w:ascii="Calibri" w:eastAsia="Calibri" w:hAnsi="Calibri" w:cs="Calibri"/>
          <w:color w:val="000000" w:themeColor="text1"/>
        </w:rPr>
      </w:pPr>
      <w:proofErr w:type="gramStart"/>
      <w:r w:rsidRPr="37889217">
        <w:rPr>
          <w:rFonts w:ascii="Calibri" w:eastAsia="Calibri" w:hAnsi="Calibri" w:cs="Calibri"/>
          <w:color w:val="000000" w:themeColor="text1"/>
        </w:rPr>
        <w:t>Signatário(</w:t>
      </w:r>
      <w:proofErr w:type="gramEnd"/>
      <w:r w:rsidRPr="37889217">
        <w:rPr>
          <w:rFonts w:ascii="Calibri" w:eastAsia="Calibri" w:hAnsi="Calibri" w:cs="Calibri"/>
          <w:color w:val="000000" w:themeColor="text1"/>
        </w:rPr>
        <w:t>a)</w:t>
      </w:r>
    </w:p>
    <w:p w14:paraId="30257D35" w14:textId="12A5D83B" w:rsidR="55621BBA" w:rsidRDefault="55621BBA" w:rsidP="003273DC">
      <w:pPr>
        <w:tabs>
          <w:tab w:val="left" w:pos="993"/>
        </w:tabs>
        <w:spacing w:after="0" w:line="240" w:lineRule="auto"/>
        <w:jc w:val="center"/>
        <w:rPr>
          <w:rFonts w:ascii="Calibri" w:eastAsia="Calibri" w:hAnsi="Calibri" w:cs="Calibri"/>
          <w:color w:val="000000" w:themeColor="text1"/>
        </w:rPr>
      </w:pPr>
      <w:r w:rsidRPr="37889217">
        <w:rPr>
          <w:rFonts w:ascii="Calibri" w:eastAsia="Calibri" w:hAnsi="Calibri" w:cs="Calibri"/>
          <w:color w:val="000000" w:themeColor="text1"/>
        </w:rPr>
        <w:t>Cargo</w:t>
      </w:r>
    </w:p>
    <w:p w14:paraId="668C3556" w14:textId="7ACD6035" w:rsidR="55621BBA" w:rsidRDefault="55621BBA" w:rsidP="003273DC">
      <w:pPr>
        <w:tabs>
          <w:tab w:val="left" w:pos="993"/>
        </w:tabs>
        <w:spacing w:after="0" w:line="240" w:lineRule="auto"/>
        <w:jc w:val="center"/>
        <w:rPr>
          <w:rFonts w:ascii="Calibri" w:eastAsia="Calibri" w:hAnsi="Calibri" w:cs="Calibri"/>
          <w:color w:val="000000" w:themeColor="text1"/>
        </w:rPr>
      </w:pPr>
      <w:r w:rsidRPr="37889217">
        <w:rPr>
          <w:rFonts w:ascii="Calibri" w:eastAsia="Calibri" w:hAnsi="Calibri" w:cs="Calibri"/>
          <w:color w:val="000000" w:themeColor="text1"/>
        </w:rPr>
        <w:t>Contratante</w:t>
      </w:r>
    </w:p>
    <w:p w14:paraId="561DC1EB" w14:textId="07FB3DD2" w:rsidR="37889217" w:rsidRDefault="37889217" w:rsidP="003273DC">
      <w:pPr>
        <w:tabs>
          <w:tab w:val="left" w:pos="993"/>
        </w:tabs>
        <w:spacing w:after="0" w:line="240" w:lineRule="auto"/>
        <w:jc w:val="center"/>
        <w:rPr>
          <w:rFonts w:ascii="Calibri" w:eastAsia="Calibri" w:hAnsi="Calibri" w:cs="Calibri"/>
          <w:color w:val="000000" w:themeColor="text1"/>
        </w:rPr>
      </w:pPr>
    </w:p>
    <w:p w14:paraId="142CABEE" w14:textId="5FAE8D3A" w:rsidR="55621BBA" w:rsidRDefault="55621BBA" w:rsidP="003273DC">
      <w:pPr>
        <w:tabs>
          <w:tab w:val="left" w:pos="993"/>
        </w:tabs>
        <w:spacing w:after="0" w:line="240" w:lineRule="auto"/>
        <w:jc w:val="center"/>
        <w:rPr>
          <w:rFonts w:ascii="Calibri" w:eastAsia="Calibri" w:hAnsi="Calibri" w:cs="Calibri"/>
          <w:color w:val="000000" w:themeColor="text1"/>
        </w:rPr>
      </w:pPr>
      <w:proofErr w:type="gramStart"/>
      <w:r w:rsidRPr="37889217">
        <w:rPr>
          <w:rFonts w:ascii="Calibri" w:eastAsia="Calibri" w:hAnsi="Calibri" w:cs="Calibri"/>
          <w:color w:val="000000" w:themeColor="text1"/>
        </w:rPr>
        <w:t>Signatário(</w:t>
      </w:r>
      <w:proofErr w:type="gramEnd"/>
      <w:r w:rsidRPr="37889217">
        <w:rPr>
          <w:rFonts w:ascii="Calibri" w:eastAsia="Calibri" w:hAnsi="Calibri" w:cs="Calibri"/>
          <w:color w:val="000000" w:themeColor="text1"/>
        </w:rPr>
        <w:t>a)</w:t>
      </w:r>
    </w:p>
    <w:p w14:paraId="7BE40781" w14:textId="612408C0" w:rsidR="55621BBA" w:rsidRDefault="55621BBA" w:rsidP="003273DC">
      <w:pPr>
        <w:tabs>
          <w:tab w:val="left" w:pos="993"/>
        </w:tabs>
        <w:spacing w:after="0" w:line="240" w:lineRule="auto"/>
        <w:jc w:val="center"/>
        <w:rPr>
          <w:rFonts w:ascii="Calibri" w:eastAsia="Calibri" w:hAnsi="Calibri" w:cs="Calibri"/>
          <w:color w:val="000000" w:themeColor="text1"/>
        </w:rPr>
      </w:pPr>
      <w:r w:rsidRPr="37889217">
        <w:rPr>
          <w:rFonts w:ascii="Calibri" w:eastAsia="Calibri" w:hAnsi="Calibri" w:cs="Calibri"/>
          <w:color w:val="000000" w:themeColor="text1"/>
        </w:rPr>
        <w:t>Cargo</w:t>
      </w:r>
    </w:p>
    <w:p w14:paraId="3DDCF955" w14:textId="056EA558" w:rsidR="55621BBA" w:rsidRDefault="55621BBA" w:rsidP="003273DC">
      <w:pPr>
        <w:tabs>
          <w:tab w:val="left" w:pos="993"/>
        </w:tabs>
        <w:spacing w:after="0" w:line="240" w:lineRule="auto"/>
        <w:jc w:val="center"/>
        <w:rPr>
          <w:rFonts w:ascii="Calibri" w:eastAsia="Calibri" w:hAnsi="Calibri" w:cs="Calibri"/>
          <w:color w:val="000000" w:themeColor="text1"/>
        </w:rPr>
      </w:pPr>
      <w:r w:rsidRPr="37889217">
        <w:rPr>
          <w:rFonts w:ascii="Calibri" w:eastAsia="Calibri" w:hAnsi="Calibri" w:cs="Calibri"/>
          <w:color w:val="000000" w:themeColor="text1"/>
        </w:rPr>
        <w:t>Contratada</w:t>
      </w:r>
    </w:p>
    <w:p w14:paraId="32AC9A18" w14:textId="2A3E6BE8" w:rsidR="55621BBA" w:rsidRDefault="55621BBA" w:rsidP="003273DC">
      <w:pPr>
        <w:tabs>
          <w:tab w:val="left" w:pos="993"/>
        </w:tabs>
        <w:spacing w:after="0" w:line="240" w:lineRule="auto"/>
        <w:jc w:val="both"/>
        <w:rPr>
          <w:rFonts w:ascii="Calibri" w:eastAsia="Calibri" w:hAnsi="Calibri" w:cs="Calibri"/>
          <w:color w:val="000000" w:themeColor="text1"/>
        </w:rPr>
      </w:pPr>
      <w:r w:rsidRPr="37889217">
        <w:rPr>
          <w:rFonts w:ascii="Calibri" w:eastAsia="Calibri" w:hAnsi="Calibri" w:cs="Calibri"/>
          <w:color w:val="000000" w:themeColor="text1"/>
        </w:rPr>
        <w:t>Testemunhas:</w:t>
      </w:r>
    </w:p>
    <w:p w14:paraId="7F690284" w14:textId="6CAA7857" w:rsidR="55621BBA" w:rsidRDefault="55621BBA" w:rsidP="003273DC">
      <w:pPr>
        <w:tabs>
          <w:tab w:val="left" w:pos="993"/>
        </w:tabs>
        <w:spacing w:after="0" w:line="240" w:lineRule="auto"/>
        <w:jc w:val="both"/>
        <w:rPr>
          <w:rFonts w:ascii="Calibri" w:eastAsia="Calibri" w:hAnsi="Calibri" w:cs="Calibri"/>
          <w:color w:val="000000" w:themeColor="text1"/>
        </w:rPr>
      </w:pPr>
      <w:r w:rsidRPr="37889217">
        <w:rPr>
          <w:rFonts w:ascii="Calibri" w:eastAsia="Calibri" w:hAnsi="Calibri" w:cs="Calibri"/>
          <w:color w:val="000000" w:themeColor="text1"/>
        </w:rPr>
        <w:t>Nome / RF</w:t>
      </w:r>
    </w:p>
    <w:p w14:paraId="77168FF1" w14:textId="38F1F5A0" w:rsidR="55621BBA" w:rsidRDefault="55621BBA" w:rsidP="003273DC">
      <w:pPr>
        <w:spacing w:line="240" w:lineRule="auto"/>
        <w:jc w:val="both"/>
        <w:rPr>
          <w:rFonts w:ascii="Calibri" w:eastAsia="Calibri" w:hAnsi="Calibri" w:cs="Calibri"/>
          <w:color w:val="000000" w:themeColor="text1"/>
        </w:rPr>
      </w:pPr>
      <w:r w:rsidRPr="37889217">
        <w:rPr>
          <w:rFonts w:ascii="Calibri" w:eastAsia="Calibri" w:hAnsi="Calibri" w:cs="Calibri"/>
          <w:color w:val="000000" w:themeColor="text1"/>
        </w:rPr>
        <w:t>Nome / RF</w:t>
      </w:r>
    </w:p>
    <w:sectPr w:rsidR="55621BBA" w:rsidSect="00FD5EFD">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int2:observations>
    <int2:textHash int2:hashCode="CdpUomwLwfIc1d" int2:id="KEzs4Alj">
      <int2:state int2:type="AugLoop_Text_Critique" int2:value="Rejected"/>
    </int2:textHash>
    <int2:bookmark int2:bookmarkName="_Int_Ntd0WyeP" int2:invalidationBookmarkName="" int2:hashCode="ZU4elavVQIkVIY" int2:id="Rj61yRne">
      <int2:state int2:type="AugLoop_Text_Critique" int2:value="Rejected"/>
    </int2:bookmark>
    <int2:bookmark int2:bookmarkName="_Int_dgr2Couq" int2:invalidationBookmarkName="" int2:hashCode="L6zpaGK2UKt3zD" int2:id="02UvbG4h">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0C31"/>
    <w:multiLevelType w:val="multilevel"/>
    <w:tmpl w:val="BF4C5E6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7B7639"/>
    <w:multiLevelType w:val="multilevel"/>
    <w:tmpl w:val="643AA3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2"/>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5C19D5"/>
    <w:multiLevelType w:val="multilevel"/>
    <w:tmpl w:val="8FAC2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6E589E"/>
    <w:multiLevelType w:val="multilevel"/>
    <w:tmpl w:val="FD7E64C4"/>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6D47D9F"/>
    <w:multiLevelType w:val="multilevel"/>
    <w:tmpl w:val="413CF4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D54615D"/>
    <w:multiLevelType w:val="multilevel"/>
    <w:tmpl w:val="FB9C4A0C"/>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EF2584"/>
    <w:multiLevelType w:val="multilevel"/>
    <w:tmpl w:val="CD408FEE"/>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8C2885"/>
    <w:multiLevelType w:val="multilevel"/>
    <w:tmpl w:val="500C2B96"/>
    <w:lvl w:ilvl="0">
      <w:start w:val="1"/>
      <w:numFmt w:val="decimal"/>
      <w:lvlText w:val="%1"/>
      <w:lvlJc w:val="left"/>
      <w:pPr>
        <w:ind w:left="360" w:hanging="360"/>
      </w:pPr>
      <w:rPr>
        <w:rFonts w:hint="default"/>
        <w:b/>
      </w:rPr>
    </w:lvl>
    <w:lvl w:ilvl="1">
      <w:start w:val="1"/>
      <w:numFmt w:val="decimal"/>
      <w:lvlText w:val="%1.%2"/>
      <w:lvlJc w:val="left"/>
      <w:pPr>
        <w:ind w:left="480" w:hanging="360"/>
      </w:pPr>
      <w:rPr>
        <w:rFonts w:hint="default"/>
        <w:b/>
      </w:rPr>
    </w:lvl>
    <w:lvl w:ilvl="2">
      <w:start w:val="1"/>
      <w:numFmt w:val="decimal"/>
      <w:lvlText w:val="%1.%2.%3"/>
      <w:lvlJc w:val="left"/>
      <w:pPr>
        <w:ind w:left="960" w:hanging="720"/>
      </w:pPr>
      <w:rPr>
        <w:rFonts w:hint="default"/>
        <w:b/>
      </w:rPr>
    </w:lvl>
    <w:lvl w:ilvl="3">
      <w:start w:val="1"/>
      <w:numFmt w:val="decimal"/>
      <w:lvlText w:val="%1.%2.%3.%4"/>
      <w:lvlJc w:val="left"/>
      <w:pPr>
        <w:ind w:left="1440" w:hanging="108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8">
    <w:nsid w:val="2CF57988"/>
    <w:multiLevelType w:val="multilevel"/>
    <w:tmpl w:val="6390DF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E5F3074"/>
    <w:multiLevelType w:val="multilevel"/>
    <w:tmpl w:val="168C6F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29123CD"/>
    <w:multiLevelType w:val="multilevel"/>
    <w:tmpl w:val="3490BEA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3881DE6"/>
    <w:multiLevelType w:val="multilevel"/>
    <w:tmpl w:val="57E0B8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35E3871"/>
    <w:multiLevelType w:val="multilevel"/>
    <w:tmpl w:val="F90AB18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6001F84"/>
    <w:multiLevelType w:val="multilevel"/>
    <w:tmpl w:val="6FDE05E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D877903"/>
    <w:multiLevelType w:val="multilevel"/>
    <w:tmpl w:val="68F0244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3A94940"/>
    <w:multiLevelType w:val="multilevel"/>
    <w:tmpl w:val="E2A67B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4542B62"/>
    <w:multiLevelType w:val="multilevel"/>
    <w:tmpl w:val="F9D2AA7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E3A01F2"/>
    <w:multiLevelType w:val="multilevel"/>
    <w:tmpl w:val="9CFE21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E895B53"/>
    <w:multiLevelType w:val="multilevel"/>
    <w:tmpl w:val="AC5003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0A8232A"/>
    <w:multiLevelType w:val="multilevel"/>
    <w:tmpl w:val="5C2695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132641E"/>
    <w:multiLevelType w:val="multilevel"/>
    <w:tmpl w:val="540E37D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51D3199"/>
    <w:multiLevelType w:val="multilevel"/>
    <w:tmpl w:val="0DB071C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5503E72"/>
    <w:multiLevelType w:val="multilevel"/>
    <w:tmpl w:val="A112B0A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6AC7616"/>
    <w:multiLevelType w:val="multilevel"/>
    <w:tmpl w:val="F4EC9C5E"/>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7E1464A"/>
    <w:multiLevelType w:val="multilevel"/>
    <w:tmpl w:val="760891A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8EF2EA1"/>
    <w:multiLevelType w:val="multilevel"/>
    <w:tmpl w:val="41FE369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9FB525C"/>
    <w:multiLevelType w:val="multilevel"/>
    <w:tmpl w:val="A094C5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D8E14D6"/>
    <w:multiLevelType w:val="multilevel"/>
    <w:tmpl w:val="1B10B9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8"/>
  </w:num>
  <w:num w:numId="3">
    <w:abstractNumId w:val="15"/>
  </w:num>
  <w:num w:numId="4">
    <w:abstractNumId w:val="26"/>
  </w:num>
  <w:num w:numId="5">
    <w:abstractNumId w:val="17"/>
  </w:num>
  <w:num w:numId="6">
    <w:abstractNumId w:val="11"/>
  </w:num>
  <w:num w:numId="7">
    <w:abstractNumId w:val="19"/>
  </w:num>
  <w:num w:numId="8">
    <w:abstractNumId w:val="22"/>
  </w:num>
  <w:num w:numId="9">
    <w:abstractNumId w:val="21"/>
  </w:num>
  <w:num w:numId="10">
    <w:abstractNumId w:val="14"/>
  </w:num>
  <w:num w:numId="11">
    <w:abstractNumId w:val="20"/>
  </w:num>
  <w:num w:numId="12">
    <w:abstractNumId w:val="13"/>
  </w:num>
  <w:num w:numId="13">
    <w:abstractNumId w:val="4"/>
  </w:num>
  <w:num w:numId="14">
    <w:abstractNumId w:val="1"/>
  </w:num>
  <w:num w:numId="15">
    <w:abstractNumId w:val="18"/>
  </w:num>
  <w:num w:numId="16">
    <w:abstractNumId w:val="9"/>
  </w:num>
  <w:num w:numId="17">
    <w:abstractNumId w:val="27"/>
  </w:num>
  <w:num w:numId="18">
    <w:abstractNumId w:val="12"/>
  </w:num>
  <w:num w:numId="19">
    <w:abstractNumId w:val="25"/>
  </w:num>
  <w:num w:numId="20">
    <w:abstractNumId w:val="0"/>
  </w:num>
  <w:num w:numId="21">
    <w:abstractNumId w:val="24"/>
  </w:num>
  <w:num w:numId="22">
    <w:abstractNumId w:val="10"/>
  </w:num>
  <w:num w:numId="23">
    <w:abstractNumId w:val="16"/>
  </w:num>
  <w:num w:numId="24">
    <w:abstractNumId w:val="23"/>
  </w:num>
  <w:num w:numId="25">
    <w:abstractNumId w:val="5"/>
  </w:num>
  <w:num w:numId="26">
    <w:abstractNumId w:val="6"/>
  </w:num>
  <w:num w:numId="27">
    <w:abstractNumId w:val="3"/>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3F"/>
    <w:rsid w:val="000A778F"/>
    <w:rsid w:val="00115CD4"/>
    <w:rsid w:val="002179F1"/>
    <w:rsid w:val="003273DC"/>
    <w:rsid w:val="0033303F"/>
    <w:rsid w:val="003B4C53"/>
    <w:rsid w:val="0041155D"/>
    <w:rsid w:val="004642A7"/>
    <w:rsid w:val="005074D4"/>
    <w:rsid w:val="00511926"/>
    <w:rsid w:val="00567A69"/>
    <w:rsid w:val="006001ED"/>
    <w:rsid w:val="00613C66"/>
    <w:rsid w:val="00652C77"/>
    <w:rsid w:val="00722830"/>
    <w:rsid w:val="008A0488"/>
    <w:rsid w:val="00920571"/>
    <w:rsid w:val="009C1976"/>
    <w:rsid w:val="00A25311"/>
    <w:rsid w:val="00A97473"/>
    <w:rsid w:val="00B30D95"/>
    <w:rsid w:val="00D30C2E"/>
    <w:rsid w:val="00DA26E5"/>
    <w:rsid w:val="00E036A7"/>
    <w:rsid w:val="00FD5EFD"/>
    <w:rsid w:val="037CA950"/>
    <w:rsid w:val="057AB2F4"/>
    <w:rsid w:val="063B7155"/>
    <w:rsid w:val="0671BD7D"/>
    <w:rsid w:val="0693BD5C"/>
    <w:rsid w:val="087A9A6B"/>
    <w:rsid w:val="095A8D02"/>
    <w:rsid w:val="0B2D31AD"/>
    <w:rsid w:val="0BB32318"/>
    <w:rsid w:val="0DBE7183"/>
    <w:rsid w:val="0E7939EB"/>
    <w:rsid w:val="0ECE7FA1"/>
    <w:rsid w:val="103C8A83"/>
    <w:rsid w:val="11808D1B"/>
    <w:rsid w:val="11B32927"/>
    <w:rsid w:val="12344561"/>
    <w:rsid w:val="1278B493"/>
    <w:rsid w:val="13EAA660"/>
    <w:rsid w:val="14E4CF0F"/>
    <w:rsid w:val="15FD24BA"/>
    <w:rsid w:val="179E7385"/>
    <w:rsid w:val="17F9BD9B"/>
    <w:rsid w:val="19286637"/>
    <w:rsid w:val="1970EF99"/>
    <w:rsid w:val="1ABA654C"/>
    <w:rsid w:val="1AE7DBD7"/>
    <w:rsid w:val="1B22C8CD"/>
    <w:rsid w:val="1BC1303A"/>
    <w:rsid w:val="1BF5FFC3"/>
    <w:rsid w:val="1E79098D"/>
    <w:rsid w:val="1F4E2731"/>
    <w:rsid w:val="21DC1A2D"/>
    <w:rsid w:val="2211B840"/>
    <w:rsid w:val="223F9BDA"/>
    <w:rsid w:val="22B5E855"/>
    <w:rsid w:val="238DCEFF"/>
    <w:rsid w:val="23B88DFC"/>
    <w:rsid w:val="2A0B1F84"/>
    <w:rsid w:val="2B9F3D08"/>
    <w:rsid w:val="2BD3743B"/>
    <w:rsid w:val="2D142D2B"/>
    <w:rsid w:val="2FB34F50"/>
    <w:rsid w:val="301DF162"/>
    <w:rsid w:val="3402994E"/>
    <w:rsid w:val="34245DA2"/>
    <w:rsid w:val="37889217"/>
    <w:rsid w:val="378F235D"/>
    <w:rsid w:val="3A986D58"/>
    <w:rsid w:val="3B13EEAF"/>
    <w:rsid w:val="3E26C60E"/>
    <w:rsid w:val="3E806EC1"/>
    <w:rsid w:val="404A6372"/>
    <w:rsid w:val="415D7E98"/>
    <w:rsid w:val="44E3B13B"/>
    <w:rsid w:val="4810C03A"/>
    <w:rsid w:val="490298C3"/>
    <w:rsid w:val="4A392205"/>
    <w:rsid w:val="4D55FF6C"/>
    <w:rsid w:val="5026E1DC"/>
    <w:rsid w:val="50D48BDB"/>
    <w:rsid w:val="51F5E1C5"/>
    <w:rsid w:val="53B9B281"/>
    <w:rsid w:val="5400D45A"/>
    <w:rsid w:val="54113C09"/>
    <w:rsid w:val="551D2EA6"/>
    <w:rsid w:val="55621BBA"/>
    <w:rsid w:val="565683A0"/>
    <w:rsid w:val="5836EDEB"/>
    <w:rsid w:val="58BDCBA3"/>
    <w:rsid w:val="598B5C73"/>
    <w:rsid w:val="5A35A3AC"/>
    <w:rsid w:val="5E12395E"/>
    <w:rsid w:val="5F2B1DCC"/>
    <w:rsid w:val="5FE3FC92"/>
    <w:rsid w:val="60D43EFA"/>
    <w:rsid w:val="62283907"/>
    <w:rsid w:val="625BACFE"/>
    <w:rsid w:val="633903F7"/>
    <w:rsid w:val="65032649"/>
    <w:rsid w:val="68440E11"/>
    <w:rsid w:val="68595C6C"/>
    <w:rsid w:val="6C62104B"/>
    <w:rsid w:val="6D8844B6"/>
    <w:rsid w:val="6E6137E3"/>
    <w:rsid w:val="750A6241"/>
    <w:rsid w:val="759B5BCF"/>
    <w:rsid w:val="77136879"/>
    <w:rsid w:val="77EF864D"/>
    <w:rsid w:val="7E9DBC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88F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entralizadotimbresecretaria">
    <w:name w:val="centralizado_timbre_secretaria"/>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DA26E5"/>
    <w:rPr>
      <w:b/>
      <w:bCs/>
    </w:rPr>
  </w:style>
  <w:style w:type="paragraph" w:customStyle="1" w:styleId="textojustificado">
    <w:name w:val="texto_justificad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DA26E5"/>
    <w:rPr>
      <w:color w:val="0000FF"/>
      <w:u w:val="single"/>
    </w:rPr>
  </w:style>
  <w:style w:type="character" w:styleId="HiperlinkVisitado">
    <w:name w:val="FollowedHyperlink"/>
    <w:basedOn w:val="Fontepargpadro"/>
    <w:uiPriority w:val="99"/>
    <w:semiHidden/>
    <w:unhideWhenUsed/>
    <w:rsid w:val="00DA26E5"/>
    <w:rPr>
      <w:color w:val="800080"/>
      <w:u w:val="single"/>
    </w:rPr>
  </w:style>
  <w:style w:type="paragraph" w:customStyle="1" w:styleId="textocentralizadomaiusculasnegrito">
    <w:name w:val="texto_centralizado_maiusculas_negrit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FD5EFD"/>
    <w:pPr>
      <w:ind w:left="720"/>
      <w:contextualSpacing/>
    </w:pPr>
  </w:style>
  <w:style w:type="table" w:styleId="Tabelacomgrade">
    <w:name w:val="Table Grid"/>
    <w:basedOn w:val="Tabe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Light">
    <w:name w:val="Grid Table Light"/>
    <w:basedOn w:val="Tabela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entralizadotimbresecretaria">
    <w:name w:val="centralizado_timbre_secretaria"/>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DA26E5"/>
    <w:rPr>
      <w:b/>
      <w:bCs/>
    </w:rPr>
  </w:style>
  <w:style w:type="paragraph" w:customStyle="1" w:styleId="textojustificado">
    <w:name w:val="texto_justificad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DA26E5"/>
    <w:rPr>
      <w:color w:val="0000FF"/>
      <w:u w:val="single"/>
    </w:rPr>
  </w:style>
  <w:style w:type="character" w:styleId="HiperlinkVisitado">
    <w:name w:val="FollowedHyperlink"/>
    <w:basedOn w:val="Fontepargpadro"/>
    <w:uiPriority w:val="99"/>
    <w:semiHidden/>
    <w:unhideWhenUsed/>
    <w:rsid w:val="00DA26E5"/>
    <w:rPr>
      <w:color w:val="800080"/>
      <w:u w:val="single"/>
    </w:rPr>
  </w:style>
  <w:style w:type="paragraph" w:customStyle="1" w:styleId="textocentralizadomaiusculasnegrito">
    <w:name w:val="texto_centralizado_maiusculas_negrit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FD5EFD"/>
    <w:pPr>
      <w:ind w:left="720"/>
      <w:contextualSpacing/>
    </w:pPr>
  </w:style>
  <w:style w:type="table" w:styleId="Tabelacomgrade">
    <w:name w:val="Table Grid"/>
    <w:basedOn w:val="Tabe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Light">
    <w:name w:val="Grid Table Light"/>
    <w:basedOn w:val="Tabela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538449">
      <w:bodyDiv w:val="1"/>
      <w:marLeft w:val="0"/>
      <w:marRight w:val="0"/>
      <w:marTop w:val="0"/>
      <w:marBottom w:val="0"/>
      <w:divBdr>
        <w:top w:val="none" w:sz="0" w:space="0" w:color="auto"/>
        <w:left w:val="none" w:sz="0" w:space="0" w:color="auto"/>
        <w:bottom w:val="none" w:sz="0" w:space="0" w:color="auto"/>
        <w:right w:val="none" w:sz="0" w:space="0" w:color="auto"/>
      </w:divBdr>
      <w:divsChild>
        <w:div w:id="2120762091">
          <w:marLeft w:val="0"/>
          <w:marRight w:val="0"/>
          <w:marTop w:val="0"/>
          <w:marBottom w:val="0"/>
          <w:divBdr>
            <w:top w:val="none" w:sz="0" w:space="0" w:color="auto"/>
            <w:left w:val="none" w:sz="0" w:space="0" w:color="auto"/>
            <w:bottom w:val="none" w:sz="0" w:space="0" w:color="auto"/>
            <w:right w:val="none" w:sz="0" w:space="0" w:color="auto"/>
          </w:divBdr>
        </w:div>
        <w:div w:id="113912493">
          <w:marLeft w:val="0"/>
          <w:marRight w:val="0"/>
          <w:marTop w:val="0"/>
          <w:marBottom w:val="0"/>
          <w:divBdr>
            <w:top w:val="none" w:sz="0" w:space="0" w:color="auto"/>
            <w:left w:val="none" w:sz="0" w:space="0" w:color="auto"/>
            <w:bottom w:val="none" w:sz="0" w:space="0" w:color="auto"/>
            <w:right w:val="none" w:sz="0" w:space="0" w:color="auto"/>
          </w:divBdr>
        </w:div>
        <w:div w:id="139151842">
          <w:marLeft w:val="0"/>
          <w:marRight w:val="0"/>
          <w:marTop w:val="0"/>
          <w:marBottom w:val="0"/>
          <w:divBdr>
            <w:top w:val="none" w:sz="0" w:space="0" w:color="auto"/>
            <w:left w:val="none" w:sz="0" w:space="0" w:color="auto"/>
            <w:bottom w:val="none" w:sz="0" w:space="0" w:color="auto"/>
            <w:right w:val="none" w:sz="0" w:space="0" w:color="auto"/>
          </w:divBdr>
        </w:div>
        <w:div w:id="823813721">
          <w:marLeft w:val="0"/>
          <w:marRight w:val="0"/>
          <w:marTop w:val="0"/>
          <w:marBottom w:val="0"/>
          <w:divBdr>
            <w:top w:val="none" w:sz="0" w:space="0" w:color="auto"/>
            <w:left w:val="none" w:sz="0" w:space="0" w:color="auto"/>
            <w:bottom w:val="none" w:sz="0" w:space="0" w:color="auto"/>
            <w:right w:val="none" w:sz="0" w:space="0" w:color="auto"/>
          </w:divBdr>
        </w:div>
        <w:div w:id="288246446">
          <w:marLeft w:val="0"/>
          <w:marRight w:val="0"/>
          <w:marTop w:val="0"/>
          <w:marBottom w:val="0"/>
          <w:divBdr>
            <w:top w:val="none" w:sz="0" w:space="0" w:color="auto"/>
            <w:left w:val="none" w:sz="0" w:space="0" w:color="auto"/>
            <w:bottom w:val="none" w:sz="0" w:space="0" w:color="auto"/>
            <w:right w:val="none" w:sz="0" w:space="0" w:color="auto"/>
          </w:divBdr>
        </w:div>
        <w:div w:id="1053776807">
          <w:marLeft w:val="0"/>
          <w:marRight w:val="0"/>
          <w:marTop w:val="0"/>
          <w:marBottom w:val="0"/>
          <w:divBdr>
            <w:top w:val="none" w:sz="0" w:space="0" w:color="auto"/>
            <w:left w:val="none" w:sz="0" w:space="0" w:color="auto"/>
            <w:bottom w:val="none" w:sz="0" w:space="0" w:color="auto"/>
            <w:right w:val="none" w:sz="0" w:space="0" w:color="auto"/>
          </w:divBdr>
        </w:div>
        <w:div w:id="1267469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202ce05991634db2" Type="http://schemas.microsoft.com/office/2020/10/relationships/intelligence" Target="intelligence2.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291E8-00DE-4669-A8B0-CBCC29E079FC}">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BD730D9C-35BE-4255-8730-FECEB1F846C7}">
  <ds:schemaRefs>
    <ds:schemaRef ds:uri="http://schemas.microsoft.com/sharepoint/v3/contenttype/forms"/>
  </ds:schemaRefs>
</ds:datastoreItem>
</file>

<file path=customXml/itemProps3.xml><?xml version="1.0" encoding="utf-8"?>
<ds:datastoreItem xmlns:ds="http://schemas.openxmlformats.org/officeDocument/2006/customXml" ds:itemID="{EB8823B1-8148-4A50-AF77-FF809B8837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564D94-F430-47D0-AE5C-1EDF8AEE4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3459</Words>
  <Characters>18682</Characters>
  <Application>Microsoft Office Word</Application>
  <DocSecurity>0</DocSecurity>
  <Lines>155</Lines>
  <Paragraphs>44</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22097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Paulo Cesar Marques Silva</dc:creator>
  <cp:lastModifiedBy>Paulo Cesar Marques Silva</cp:lastModifiedBy>
  <cp:revision>19</cp:revision>
  <dcterms:created xsi:type="dcterms:W3CDTF">2024-11-18T14:18:00Z</dcterms:created>
  <dcterms:modified xsi:type="dcterms:W3CDTF">2024-12-05T15:26:00Z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