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7A8B81" w14:textId="77777777" w:rsidR="004965B4" w:rsidRPr="00BD19DD" w:rsidRDefault="004965B4" w:rsidP="004965B4">
      <w:pPr>
        <w:keepNext/>
        <w:keepLines/>
        <w:widowControl/>
        <w:shd w:val="clear" w:color="auto" w:fill="F2F2F2"/>
        <w:suppressAutoHyphens/>
        <w:contextualSpacing/>
        <w:jc w:val="center"/>
        <w:textAlignment w:val="baseline"/>
        <w:rPr>
          <w:rFonts w:asciiTheme="minorHAnsi" w:eastAsia="Times New Roman" w:hAnsiTheme="minorHAnsi" w:cstheme="minorHAnsi"/>
          <w:sz w:val="24"/>
          <w:szCs w:val="24"/>
          <w:lang w:eastAsia="pt-BR"/>
        </w:rPr>
      </w:pPr>
      <w:r w:rsidRPr="00BD19DD">
        <w:rPr>
          <w:rFonts w:asciiTheme="minorHAnsi" w:eastAsia="Times New Roman" w:hAnsiTheme="minorHAnsi" w:cstheme="minorHAnsi"/>
          <w:b/>
          <w:bCs/>
          <w:color w:val="000000"/>
          <w:sz w:val="24"/>
          <w:szCs w:val="24"/>
          <w:lang w:eastAsia="pt-BR"/>
        </w:rPr>
        <w:t>MINUTA DE TERMO DE CONTRATO</w:t>
      </w:r>
    </w:p>
    <w:p w14:paraId="55468517" w14:textId="77777777" w:rsidR="004965B4" w:rsidRPr="00BD19DD" w:rsidRDefault="004965B4" w:rsidP="004965B4">
      <w:pPr>
        <w:keepNext/>
        <w:keepLines/>
        <w:widowControl/>
        <w:suppressAutoHyphens/>
        <w:contextualSpacing/>
        <w:jc w:val="center"/>
        <w:rPr>
          <w:rFonts w:asciiTheme="minorHAnsi" w:hAnsiTheme="minorHAnsi" w:cstheme="minorHAnsi"/>
          <w:b/>
          <w:sz w:val="24"/>
          <w:szCs w:val="24"/>
        </w:rPr>
      </w:pPr>
      <w:r w:rsidRPr="00BD19DD">
        <w:rPr>
          <w:rFonts w:asciiTheme="minorHAnsi" w:hAnsiTheme="minorHAnsi" w:cstheme="minorHAnsi"/>
          <w:b/>
          <w:sz w:val="24"/>
          <w:szCs w:val="24"/>
        </w:rPr>
        <w:t>TERMO DE CONTRATO Nº</w:t>
      </w:r>
    </w:p>
    <w:p w14:paraId="0D6CAA29"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PROCESSO:</w:t>
      </w:r>
      <w:r w:rsidRPr="00BD19DD">
        <w:rPr>
          <w:rFonts w:asciiTheme="minorHAnsi" w:hAnsiTheme="minorHAnsi" w:cstheme="minorHAnsi"/>
          <w:sz w:val="24"/>
          <w:szCs w:val="24"/>
        </w:rPr>
        <w:t xml:space="preserve"> </w:t>
      </w:r>
    </w:p>
    <w:p w14:paraId="1CC8ADEE" w14:textId="6A188582"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PREGÃO ELETR</w:t>
      </w:r>
      <w:r w:rsidR="00F10E20" w:rsidRPr="00BD19DD">
        <w:rPr>
          <w:rFonts w:asciiTheme="minorHAnsi" w:hAnsiTheme="minorHAnsi" w:cstheme="minorHAnsi"/>
          <w:b/>
          <w:bCs/>
          <w:sz w:val="24"/>
          <w:szCs w:val="24"/>
        </w:rPr>
        <w:t>Ô</w:t>
      </w:r>
      <w:r w:rsidRPr="00BD19DD">
        <w:rPr>
          <w:rFonts w:asciiTheme="minorHAnsi" w:hAnsiTheme="minorHAnsi" w:cstheme="minorHAnsi"/>
          <w:b/>
          <w:bCs/>
          <w:sz w:val="24"/>
          <w:szCs w:val="24"/>
        </w:rPr>
        <w:t>NICO</w:t>
      </w:r>
      <w:r w:rsidRPr="00BD19DD">
        <w:rPr>
          <w:rFonts w:asciiTheme="minorHAnsi" w:hAnsiTheme="minorHAnsi" w:cstheme="minorHAnsi"/>
          <w:sz w:val="24"/>
          <w:szCs w:val="24"/>
        </w:rPr>
        <w:t xml:space="preserve"> </w:t>
      </w:r>
      <w:r w:rsidR="00F10E20" w:rsidRPr="00BD19DD">
        <w:rPr>
          <w:rFonts w:asciiTheme="minorHAnsi" w:hAnsiTheme="minorHAnsi" w:cstheme="minorHAnsi"/>
          <w:sz w:val="24"/>
          <w:szCs w:val="24"/>
        </w:rPr>
        <w:t>90004/2025-COBES</w:t>
      </w:r>
    </w:p>
    <w:p w14:paraId="59C53E6E" w14:textId="608D21AB"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OBJETO:</w:t>
      </w:r>
      <w:r w:rsidRPr="00BD19DD">
        <w:rPr>
          <w:rFonts w:asciiTheme="minorHAnsi" w:hAnsiTheme="minorHAnsi" w:cstheme="minorHAnsi"/>
          <w:sz w:val="24"/>
          <w:szCs w:val="24"/>
        </w:rPr>
        <w:t xml:space="preserve"> </w:t>
      </w:r>
      <w:r w:rsidR="008A031B">
        <w:rPr>
          <w:rFonts w:asciiTheme="minorHAnsi" w:hAnsiTheme="minorHAnsi" w:cstheme="minorHAnsi"/>
          <w:sz w:val="24"/>
          <w:szCs w:val="24"/>
        </w:rPr>
        <w:t>C</w:t>
      </w:r>
      <w:r w:rsidR="008A031B" w:rsidRPr="008A031B">
        <w:rPr>
          <w:rFonts w:asciiTheme="minorHAnsi" w:hAnsiTheme="minorHAnsi" w:cstheme="minorHAnsi"/>
          <w:sz w:val="24"/>
          <w:szCs w:val="24"/>
        </w:rPr>
        <w:t>ontratação de serviços de motofrete para entrega e coleta de pequenas cargas por meio de motocicletas, na modalidade Ponto Valor de Referência (PVR)</w:t>
      </w:r>
      <w:r w:rsidR="008A031B">
        <w:rPr>
          <w:rFonts w:asciiTheme="minorHAnsi" w:hAnsiTheme="minorHAnsi" w:cstheme="minorHAnsi"/>
          <w:sz w:val="24"/>
          <w:szCs w:val="24"/>
        </w:rPr>
        <w:t>.</w:t>
      </w:r>
    </w:p>
    <w:p w14:paraId="7EF8D9EC"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CONTRATANTE:</w:t>
      </w:r>
      <w:r w:rsidRPr="00BD19DD">
        <w:rPr>
          <w:rFonts w:asciiTheme="minorHAnsi" w:hAnsiTheme="minorHAnsi" w:cstheme="minorHAnsi"/>
          <w:sz w:val="24"/>
          <w:szCs w:val="24"/>
        </w:rPr>
        <w:tab/>
      </w:r>
    </w:p>
    <w:p w14:paraId="2E033296" w14:textId="21519190" w:rsidR="00F10E20"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CONTRATADA:</w:t>
      </w:r>
      <w:r w:rsidRPr="00BD19DD">
        <w:rPr>
          <w:rFonts w:asciiTheme="minorHAnsi" w:hAnsiTheme="minorHAnsi" w:cstheme="minorHAnsi"/>
          <w:sz w:val="24"/>
          <w:szCs w:val="24"/>
        </w:rPr>
        <w:t xml:space="preserve"> </w:t>
      </w:r>
      <w:r w:rsidR="00F10E20" w:rsidRPr="00BD19DD">
        <w:rPr>
          <w:rFonts w:asciiTheme="minorHAnsi" w:hAnsiTheme="minorHAnsi" w:cstheme="minorHAnsi"/>
          <w:sz w:val="24"/>
          <w:szCs w:val="24"/>
        </w:rPr>
        <w:t>LANG SERVIÇOS LTDA</w:t>
      </w:r>
      <w:r w:rsidR="008A031B">
        <w:rPr>
          <w:rFonts w:asciiTheme="minorHAnsi" w:hAnsiTheme="minorHAnsi" w:cstheme="minorHAnsi"/>
          <w:sz w:val="24"/>
          <w:szCs w:val="24"/>
        </w:rPr>
        <w:t>.</w:t>
      </w:r>
      <w:bookmarkStart w:id="0" w:name="_GoBack"/>
      <w:bookmarkEnd w:id="0"/>
    </w:p>
    <w:p w14:paraId="2BCD3C61" w14:textId="27C1404C" w:rsidR="004965B4" w:rsidRPr="00BD19DD" w:rsidRDefault="00F10E20"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sz w:val="24"/>
          <w:szCs w:val="24"/>
        </w:rPr>
        <w:t>CNPJ:</w:t>
      </w:r>
      <w:r w:rsidRPr="00BD19DD">
        <w:rPr>
          <w:rFonts w:asciiTheme="minorHAnsi" w:hAnsiTheme="minorHAnsi" w:cstheme="minorHAnsi"/>
          <w:sz w:val="24"/>
          <w:szCs w:val="24"/>
        </w:rPr>
        <w:t xml:space="preserve"> 08.223.709/0001-68</w:t>
      </w:r>
    </w:p>
    <w:p w14:paraId="7B9222A3"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VALOR DO CONTRATO:</w:t>
      </w:r>
      <w:r w:rsidRPr="00BD19DD">
        <w:rPr>
          <w:rFonts w:asciiTheme="minorHAnsi" w:hAnsiTheme="minorHAnsi" w:cstheme="minorHAnsi"/>
          <w:sz w:val="24"/>
          <w:szCs w:val="24"/>
        </w:rPr>
        <w:t xml:space="preserve"> </w:t>
      </w:r>
    </w:p>
    <w:p w14:paraId="3047B968"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DOTAÇÃO A SER ONERADA:</w:t>
      </w:r>
      <w:r w:rsidRPr="00BD19DD">
        <w:rPr>
          <w:rFonts w:asciiTheme="minorHAnsi" w:hAnsiTheme="minorHAnsi" w:cstheme="minorHAnsi"/>
          <w:sz w:val="24"/>
          <w:szCs w:val="24"/>
        </w:rPr>
        <w:t xml:space="preserve"> </w:t>
      </w:r>
    </w:p>
    <w:p w14:paraId="4AA09DBA"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NOTA DE EMPENHO:</w:t>
      </w:r>
    </w:p>
    <w:p w14:paraId="3F8CD80D" w14:textId="77777777" w:rsidR="004965B4" w:rsidRPr="00BD19DD" w:rsidRDefault="004965B4" w:rsidP="004965B4">
      <w:pPr>
        <w:keepNext/>
        <w:keepLines/>
        <w:widowControl/>
        <w:suppressAutoHyphens/>
        <w:contextualSpacing/>
        <w:jc w:val="both"/>
        <w:rPr>
          <w:rFonts w:asciiTheme="minorHAnsi" w:hAnsiTheme="minorHAnsi" w:cstheme="minorHAnsi"/>
          <w:b/>
          <w:bCs/>
          <w:sz w:val="24"/>
          <w:szCs w:val="24"/>
        </w:rPr>
      </w:pPr>
    </w:p>
    <w:p w14:paraId="19494790" w14:textId="3BD68999" w:rsidR="004965B4" w:rsidRPr="00BD19DD" w:rsidRDefault="004965B4" w:rsidP="004965B4">
      <w:pPr>
        <w:keepNext/>
        <w:keepLines/>
        <w:widowControl/>
        <w:suppressAutoHyphens/>
        <w:contextualSpacing/>
        <w:jc w:val="both"/>
        <w:textAlignment w:val="baseline"/>
        <w:rPr>
          <w:rFonts w:asciiTheme="minorHAnsi" w:eastAsia="Times New Roman" w:hAnsiTheme="minorHAnsi" w:cstheme="minorHAnsi"/>
          <w:sz w:val="24"/>
          <w:szCs w:val="24"/>
          <w:lang w:eastAsia="pt-BR"/>
        </w:rPr>
      </w:pPr>
      <w:r w:rsidRPr="00BD19DD">
        <w:rPr>
          <w:rFonts w:asciiTheme="minorHAnsi" w:eastAsia="Times New Roman" w:hAnsiTheme="minorHAnsi" w:cstheme="minorHAnsi"/>
          <w:sz w:val="24"/>
          <w:szCs w:val="24"/>
          <w:lang w:eastAsia="pt-BR"/>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BD19DD">
        <w:rPr>
          <w:rFonts w:asciiTheme="minorHAnsi" w:eastAsia="Times New Roman" w:hAnsiTheme="minorHAnsi" w:cstheme="minorHAnsi"/>
          <w:sz w:val="24"/>
          <w:szCs w:val="24"/>
          <w:lang w:eastAsia="pt-BR"/>
        </w:rPr>
        <w:t>Senhor(</w:t>
      </w:r>
      <w:proofErr w:type="gramEnd"/>
      <w:r w:rsidRPr="00BD19DD">
        <w:rPr>
          <w:rFonts w:asciiTheme="minorHAnsi" w:eastAsia="Times New Roman" w:hAnsiTheme="minorHAnsi" w:cstheme="minorHAnsi"/>
          <w:sz w:val="24"/>
          <w:szCs w:val="24"/>
          <w:lang w:eastAsia="pt-BR"/>
        </w:rPr>
        <w:t>a) _______________, adiante designada apenas </w:t>
      </w:r>
      <w:r w:rsidRPr="00BD19DD">
        <w:rPr>
          <w:rFonts w:asciiTheme="minorHAnsi" w:eastAsia="Times New Roman" w:hAnsiTheme="minorHAnsi" w:cstheme="minorHAnsi"/>
          <w:b/>
          <w:bCs/>
          <w:sz w:val="24"/>
          <w:szCs w:val="24"/>
          <w:lang w:eastAsia="pt-BR"/>
        </w:rPr>
        <w:t>CONTRATANTE</w:t>
      </w:r>
      <w:r w:rsidR="0082685B" w:rsidRPr="00BD19DD">
        <w:rPr>
          <w:rFonts w:asciiTheme="minorHAnsi" w:eastAsia="Times New Roman" w:hAnsiTheme="minorHAnsi" w:cstheme="minorHAnsi"/>
          <w:bCs/>
          <w:sz w:val="24"/>
          <w:szCs w:val="24"/>
          <w:lang w:eastAsia="pt-BR"/>
        </w:rPr>
        <w:t>,</w:t>
      </w:r>
      <w:r w:rsidRPr="00BD19DD">
        <w:rPr>
          <w:rFonts w:asciiTheme="minorHAnsi" w:eastAsia="Times New Roman" w:hAnsiTheme="minorHAnsi" w:cstheme="minorHAnsi"/>
          <w:sz w:val="24"/>
          <w:szCs w:val="24"/>
          <w:lang w:eastAsia="pt-BR"/>
        </w:rPr>
        <w:t xml:space="preserve"> e a </w:t>
      </w:r>
      <w:r w:rsidR="0082685B" w:rsidRPr="00BD19DD">
        <w:rPr>
          <w:rFonts w:asciiTheme="minorHAnsi" w:hAnsiTheme="minorHAnsi" w:cstheme="minorHAnsi"/>
          <w:color w:val="000000" w:themeColor="text1"/>
          <w:sz w:val="24"/>
          <w:szCs w:val="24"/>
        </w:rPr>
        <w:t>empresa </w:t>
      </w:r>
      <w:r w:rsidR="0082685B" w:rsidRPr="00BD19DD">
        <w:rPr>
          <w:rStyle w:val="dark-mode-color-black"/>
          <w:rFonts w:asciiTheme="minorHAnsi" w:hAnsiTheme="minorHAnsi" w:cstheme="minorHAnsi"/>
          <w:b/>
          <w:bCs/>
          <w:color w:val="000000" w:themeColor="text1"/>
          <w:sz w:val="24"/>
          <w:szCs w:val="24"/>
        </w:rPr>
        <w:t>LANG SERVIÇOS LTDA.</w:t>
      </w:r>
      <w:r w:rsidR="0082685B" w:rsidRPr="00BD19DD">
        <w:rPr>
          <w:rStyle w:val="dark-mode-color-black"/>
          <w:rFonts w:asciiTheme="minorHAnsi" w:hAnsiTheme="minorHAnsi" w:cstheme="minorHAnsi"/>
          <w:color w:val="000000" w:themeColor="text1"/>
          <w:sz w:val="24"/>
          <w:szCs w:val="24"/>
        </w:rPr>
        <w:t>, CNPJ nº 08.223.709/0001-68, situada na Avenida João Paulo da Silva, 69 – Vila da Paz, São Paulo - SP, CEP 04777-020, Telefones (11) 5594-2870 e (11) 94003-1326, aqui representada pela Senhora </w:t>
      </w:r>
      <w:r w:rsidR="0082685B" w:rsidRPr="00BD19DD">
        <w:rPr>
          <w:rStyle w:val="dark-mode-color-black"/>
          <w:rFonts w:asciiTheme="minorHAnsi" w:hAnsiTheme="minorHAnsi" w:cstheme="minorHAnsi"/>
          <w:b/>
          <w:bCs/>
          <w:color w:val="000000" w:themeColor="text1"/>
          <w:sz w:val="24"/>
          <w:szCs w:val="24"/>
        </w:rPr>
        <w:t>CECÍLIA ROSA CAROLINE SILVA JARDIM DOS ANJOS</w:t>
      </w:r>
      <w:r w:rsidR="0082685B" w:rsidRPr="00BD19DD">
        <w:rPr>
          <w:rStyle w:val="dark-mode-color-black"/>
          <w:rFonts w:asciiTheme="minorHAnsi" w:hAnsiTheme="minorHAnsi" w:cstheme="minorHAnsi"/>
          <w:color w:val="000000" w:themeColor="text1"/>
          <w:sz w:val="24"/>
          <w:szCs w:val="24"/>
        </w:rPr>
        <w:t>, portadora da Cédula de Identidade RG nº **.637.8**-* e inscrita no CPF sob nº ***.635.478-**</w:t>
      </w:r>
      <w:r w:rsidR="0082685B" w:rsidRPr="00BD19DD">
        <w:rPr>
          <w:rFonts w:asciiTheme="minorHAnsi" w:hAnsiTheme="minorHAnsi" w:cstheme="minorHAnsi"/>
          <w:color w:val="000000" w:themeColor="text1"/>
          <w:sz w:val="24"/>
          <w:szCs w:val="24"/>
        </w:rPr>
        <w:t>,</w:t>
      </w:r>
      <w:r w:rsidRPr="00BD19DD">
        <w:rPr>
          <w:rFonts w:asciiTheme="minorHAnsi" w:eastAsia="Times New Roman" w:hAnsiTheme="minorHAnsi" w:cstheme="minorHAnsi"/>
          <w:sz w:val="24"/>
          <w:szCs w:val="24"/>
          <w:lang w:eastAsia="pt-BR"/>
        </w:rPr>
        <w:t>, designada a seguir como </w:t>
      </w:r>
      <w:r w:rsidRPr="00BD19DD">
        <w:rPr>
          <w:rFonts w:asciiTheme="minorHAnsi" w:eastAsia="Times New Roman" w:hAnsiTheme="minorHAnsi" w:cstheme="minorHAnsi"/>
          <w:b/>
          <w:bCs/>
          <w:sz w:val="24"/>
          <w:szCs w:val="24"/>
          <w:lang w:eastAsia="pt-BR"/>
        </w:rPr>
        <w:t>CONTRATADA</w:t>
      </w:r>
      <w:r w:rsidRPr="00BD19DD">
        <w:rPr>
          <w:rFonts w:asciiTheme="minorHAnsi" w:eastAsia="Times New Roman" w:hAnsiTheme="minorHAnsi" w:cstheme="minorHAnsi"/>
          <w:sz w:val="24"/>
          <w:szCs w:val="24"/>
          <w:lang w:eastAsia="pt-BR"/>
        </w:rPr>
        <w:t>, nos termos da autorização contida no despacho – documento SEI ____ publicado no D.O.C. de ___/___/___, do processo SEI nº ____________________, têm entre si, justo e acordado o presente contrato, na conformidade das condições e cláusulas seguintes:  </w:t>
      </w:r>
    </w:p>
    <w:p w14:paraId="27D3597C" w14:textId="77777777" w:rsidR="004965B4" w:rsidRPr="00BD19DD" w:rsidRDefault="004965B4" w:rsidP="004965B4">
      <w:pPr>
        <w:widowControl/>
        <w:suppressAutoHyphens/>
        <w:autoSpaceDN/>
        <w:contextualSpacing/>
        <w:rPr>
          <w:rFonts w:asciiTheme="minorHAnsi" w:eastAsia="Times New Roman" w:hAnsiTheme="minorHAnsi" w:cstheme="minorHAnsi"/>
          <w:b/>
          <w:bCs/>
          <w:sz w:val="24"/>
          <w:szCs w:val="24"/>
          <w:lang w:val="pt-BR" w:eastAsia="zh-CN"/>
        </w:rPr>
      </w:pPr>
    </w:p>
    <w:p w14:paraId="4B71DA55" w14:textId="7D9F52BF" w:rsidR="00954E75" w:rsidRPr="00BD19DD" w:rsidRDefault="00954E75" w:rsidP="004965B4">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PRIMEIRA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OBJETO DO CONTRATO</w:t>
      </w:r>
    </w:p>
    <w:p w14:paraId="4B71DA56" w14:textId="6C34EB41" w:rsidR="00954E75"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O presente contrato tem por objeto a prestação de</w:t>
      </w:r>
      <w:r w:rsidR="008A031B" w:rsidRPr="008A031B">
        <w:rPr>
          <w:rFonts w:asciiTheme="minorHAnsi" w:eastAsia="Times New Roman" w:hAnsiTheme="minorHAnsi" w:cstheme="minorHAnsi"/>
          <w:sz w:val="24"/>
          <w:szCs w:val="24"/>
          <w:lang w:val="pt-BR" w:eastAsia="zh-CN"/>
        </w:rPr>
        <w:t xml:space="preserve"> serviços de </w:t>
      </w:r>
      <w:proofErr w:type="spellStart"/>
      <w:r w:rsidR="008A031B" w:rsidRPr="008A031B">
        <w:rPr>
          <w:rFonts w:asciiTheme="minorHAnsi" w:eastAsia="Times New Roman" w:hAnsiTheme="minorHAnsi" w:cstheme="minorHAnsi"/>
          <w:sz w:val="24"/>
          <w:szCs w:val="24"/>
          <w:lang w:val="pt-BR" w:eastAsia="zh-CN"/>
        </w:rPr>
        <w:t>motofrete</w:t>
      </w:r>
      <w:proofErr w:type="spellEnd"/>
      <w:r w:rsidR="008A031B" w:rsidRPr="008A031B">
        <w:rPr>
          <w:rFonts w:asciiTheme="minorHAnsi" w:eastAsia="Times New Roman" w:hAnsiTheme="minorHAnsi" w:cstheme="minorHAnsi"/>
          <w:sz w:val="24"/>
          <w:szCs w:val="24"/>
          <w:lang w:val="pt-BR" w:eastAsia="zh-CN"/>
        </w:rPr>
        <w:t xml:space="preserve"> para entrega e coleta de pequenas cargas por meio de motocicletas, na modalidade Ponto Valor de Referência (PVR)</w:t>
      </w:r>
      <w:r w:rsidR="008A031B">
        <w:rPr>
          <w:rFonts w:asciiTheme="minorHAnsi" w:eastAsia="Times New Roman" w:hAnsiTheme="minorHAnsi" w:cstheme="minorHAnsi"/>
          <w:sz w:val="24"/>
          <w:szCs w:val="24"/>
          <w:lang w:val="pt-BR" w:eastAsia="zh-CN"/>
        </w:rPr>
        <w:t>, conforme quantitativos relacionais abaixo:</w:t>
      </w:r>
    </w:p>
    <w:p w14:paraId="1F38E6C8" w14:textId="77777777" w:rsidR="008A031B" w:rsidRDefault="008A031B"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tbl>
      <w:tblPr>
        <w:tblW w:w="10008" w:type="dxa"/>
        <w:jc w:val="center"/>
        <w:tblBorders>
          <w:top w:val="outset" w:sz="6" w:space="0" w:color="646464"/>
          <w:left w:val="outset" w:sz="6" w:space="0" w:color="646464"/>
          <w:bottom w:val="outset" w:sz="6" w:space="0" w:color="646464"/>
          <w:right w:val="outset" w:sz="6" w:space="0" w:color="646464"/>
        </w:tblBorders>
        <w:tblCellMar>
          <w:left w:w="0" w:type="dxa"/>
          <w:right w:w="0" w:type="dxa"/>
        </w:tblCellMar>
        <w:tblLook w:val="04A0" w:firstRow="1" w:lastRow="0" w:firstColumn="1" w:lastColumn="0" w:noHBand="0" w:noVBand="1"/>
      </w:tblPr>
      <w:tblGrid>
        <w:gridCol w:w="560"/>
        <w:gridCol w:w="5636"/>
        <w:gridCol w:w="1926"/>
        <w:gridCol w:w="1886"/>
      </w:tblGrid>
      <w:tr w:rsidR="008A031B" w:rsidRPr="008A031B" w14:paraId="53560DA0" w14:textId="77777777" w:rsidTr="008A031B">
        <w:trPr>
          <w:tblHeader/>
          <w:jc w:val="center"/>
        </w:trPr>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6458E10D"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b/>
                <w:bCs/>
                <w:color w:val="000000"/>
                <w:lang w:val="pt-BR" w:eastAsia="pt-BR"/>
              </w:rPr>
              <w:t>Item</w:t>
            </w:r>
          </w:p>
        </w:tc>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40BEADD4"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b/>
                <w:bCs/>
                <w:color w:val="000000"/>
                <w:lang w:val="pt-BR" w:eastAsia="pt-BR"/>
              </w:rPr>
              <w:t>Serviço</w:t>
            </w:r>
          </w:p>
        </w:tc>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6E1F6C63"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b/>
                <w:bCs/>
                <w:color w:val="000000"/>
                <w:lang w:val="pt-BR" w:eastAsia="pt-BR"/>
              </w:rPr>
              <w:t>Quantidade estimada anual de PVR</w:t>
            </w:r>
          </w:p>
        </w:tc>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468E1204"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b/>
                <w:bCs/>
                <w:color w:val="000000"/>
                <w:lang w:val="pt-BR" w:eastAsia="pt-BR"/>
              </w:rPr>
              <w:t>Valor unitário por PVR (8,5 km rodados)</w:t>
            </w:r>
          </w:p>
        </w:tc>
      </w:tr>
      <w:tr w:rsidR="008A031B" w:rsidRPr="008A031B" w14:paraId="0509810C" w14:textId="77777777" w:rsidTr="008A031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559BBA"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color w:val="000000"/>
                <w:lang w:val="pt-BR" w:eastAsia="pt-BR"/>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F7EE" w14:textId="77777777"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color w:val="000000"/>
                <w:lang w:val="pt-BR" w:eastAsia="pt-BR"/>
              </w:rPr>
              <w:t xml:space="preserve">Serviços de </w:t>
            </w:r>
            <w:proofErr w:type="spellStart"/>
            <w:r w:rsidRPr="008A031B">
              <w:rPr>
                <w:rFonts w:eastAsia="Times New Roman"/>
                <w:color w:val="000000"/>
                <w:lang w:val="pt-BR" w:eastAsia="pt-BR"/>
              </w:rPr>
              <w:t>motofrete</w:t>
            </w:r>
            <w:proofErr w:type="spellEnd"/>
            <w:r w:rsidRPr="008A031B">
              <w:rPr>
                <w:rFonts w:eastAsia="Times New Roman"/>
                <w:color w:val="000000"/>
                <w:lang w:val="pt-BR" w:eastAsia="pt-BR"/>
              </w:rPr>
              <w:t>, com entrega e coleta de pequenas cargas por meio de motocicletas, na modalidade de contratação por Ponto Valor de Referência (PVR</w:t>
            </w:r>
            <w:proofErr w:type="gramStart"/>
            <w:r w:rsidRPr="008A031B">
              <w:rPr>
                <w:rFonts w:eastAsia="Times New Roman"/>
                <w:color w:val="000000"/>
                <w:lang w:val="pt-BR" w:eastAsia="pt-BR"/>
              </w:rPr>
              <w:t>)</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3C8B1245" w14:textId="13BDEB8E"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color w:val="000000"/>
                <w:highlight w:val="yellow"/>
                <w:lang w:val="pt-BR" w:eastAsia="pt-BR"/>
              </w:rPr>
              <w:t>XXXXXX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AC5F" w14:textId="63A07F1A" w:rsidR="008A031B" w:rsidRPr="008A031B" w:rsidRDefault="008A031B" w:rsidP="008A031B">
            <w:pPr>
              <w:widowControl/>
              <w:autoSpaceDE/>
              <w:autoSpaceDN/>
              <w:ind w:left="60" w:right="60"/>
              <w:jc w:val="center"/>
              <w:rPr>
                <w:rFonts w:eastAsia="Times New Roman"/>
                <w:color w:val="000000"/>
                <w:lang w:val="pt-BR" w:eastAsia="pt-BR"/>
              </w:rPr>
            </w:pPr>
            <w:r w:rsidRPr="008A031B">
              <w:rPr>
                <w:rFonts w:eastAsia="Times New Roman"/>
                <w:color w:val="000000"/>
                <w:highlight w:val="yellow"/>
                <w:lang w:val="pt-BR" w:eastAsia="pt-BR"/>
              </w:rPr>
              <w:t>R$ XXXXXX</w:t>
            </w:r>
          </w:p>
        </w:tc>
      </w:tr>
    </w:tbl>
    <w:p w14:paraId="45321C84" w14:textId="77777777" w:rsidR="008A031B" w:rsidRPr="00BD19DD" w:rsidRDefault="008A031B"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7" w14:textId="42F0A084"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w:t>
      </w:r>
      <w:r w:rsidRPr="00BD19DD">
        <w:rPr>
          <w:rFonts w:asciiTheme="minorHAnsi" w:eastAsia="Times New Roman" w:hAnsiTheme="minorHAnsi" w:cstheme="minorHAnsi"/>
          <w:sz w:val="24"/>
          <w:szCs w:val="24"/>
          <w:lang w:val="pt-BR" w:eastAsia="zh-CN"/>
        </w:rPr>
        <w:tab/>
        <w:t>Deverão ser observadas as especificações e condições de prestação de serviços constantes do Termo de Referência – Anexo</w:t>
      </w:r>
      <w:r w:rsidR="004965B4"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I, parte integrante deste </w:t>
      </w:r>
      <w:r w:rsidR="004965B4" w:rsidRPr="00BD19DD">
        <w:rPr>
          <w:rFonts w:asciiTheme="minorHAnsi" w:eastAsia="Times New Roman" w:hAnsiTheme="minorHAnsi" w:cstheme="minorHAnsi"/>
          <w:sz w:val="24"/>
          <w:szCs w:val="24"/>
          <w:lang w:val="pt-BR" w:eastAsia="zh-CN"/>
        </w:rPr>
        <w:t>Contrato</w:t>
      </w:r>
      <w:r w:rsidRPr="00BD19DD">
        <w:rPr>
          <w:rFonts w:asciiTheme="minorHAnsi" w:eastAsia="Times New Roman" w:hAnsiTheme="minorHAnsi" w:cstheme="minorHAnsi"/>
          <w:sz w:val="24"/>
          <w:szCs w:val="24"/>
          <w:lang w:val="pt-BR" w:eastAsia="zh-CN"/>
        </w:rPr>
        <w:t>.</w:t>
      </w:r>
    </w:p>
    <w:p w14:paraId="1202C636" w14:textId="77777777" w:rsidR="004965B4" w:rsidRPr="00BD19DD" w:rsidRDefault="004965B4"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9" w14:textId="50DE0D09" w:rsidR="00954E75" w:rsidRPr="00BD19DD" w:rsidRDefault="00954E75" w:rsidP="00813E83">
      <w:pPr>
        <w:widowControl/>
        <w:tabs>
          <w:tab w:val="left" w:pos="567"/>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SEGUNDA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DOS LOCAIS DE PRESTAÇÃO DOS SERVIÇOS</w:t>
      </w:r>
    </w:p>
    <w:p w14:paraId="4B71DA5A" w14:textId="592F62FA" w:rsidR="00954E75" w:rsidRPr="00BD19DD" w:rsidRDefault="00813E83" w:rsidP="00813E83">
      <w:pPr>
        <w:widowControl/>
        <w:tabs>
          <w:tab w:val="left" w:pos="567"/>
        </w:tabs>
        <w:suppressAutoHyphens/>
        <w:autoSpaceDE/>
        <w:contextualSpacing/>
        <w:jc w:val="both"/>
        <w:rPr>
          <w:rFonts w:asciiTheme="minorHAnsi" w:eastAsia="Times New Roman" w:hAnsiTheme="minorHAnsi" w:cstheme="minorHAnsi"/>
          <w:b/>
          <w:color w:val="4F81BD" w:themeColor="accent1"/>
          <w:sz w:val="24"/>
          <w:szCs w:val="24"/>
          <w:lang w:val="pt-BR" w:eastAsia="zh-CN"/>
        </w:rPr>
      </w:pPr>
      <w:r w:rsidRPr="00BD19DD">
        <w:rPr>
          <w:rFonts w:asciiTheme="minorHAnsi" w:eastAsia="Times New Roman" w:hAnsiTheme="minorHAnsi" w:cstheme="minorHAnsi"/>
          <w:b/>
          <w:sz w:val="24"/>
          <w:szCs w:val="24"/>
          <w:lang w:val="pt-BR" w:eastAsia="zh-CN"/>
        </w:rPr>
        <w:t xml:space="preserve">2.1 </w:t>
      </w:r>
      <w:r w:rsidR="00954E75" w:rsidRPr="00BD19DD">
        <w:rPr>
          <w:rFonts w:asciiTheme="minorHAnsi" w:eastAsia="Times New Roman" w:hAnsiTheme="minorHAnsi" w:cstheme="minorHAnsi"/>
          <w:sz w:val="24"/>
          <w:szCs w:val="24"/>
          <w:lang w:val="pt-BR" w:eastAsia="zh-CN"/>
        </w:rPr>
        <w:t xml:space="preserve">A prestação dos serviços será executada </w:t>
      </w:r>
      <w:proofErr w:type="gramStart"/>
      <w:r w:rsidR="00954E75" w:rsidRPr="00BD19DD">
        <w:rPr>
          <w:rFonts w:asciiTheme="minorHAnsi" w:eastAsia="Times New Roman" w:hAnsiTheme="minorHAnsi" w:cstheme="minorHAnsi"/>
          <w:sz w:val="24"/>
          <w:szCs w:val="24"/>
          <w:lang w:val="pt-BR" w:eastAsia="zh-CN"/>
        </w:rPr>
        <w:t>em ...</w:t>
      </w:r>
      <w:proofErr w:type="gramEnd"/>
      <w:r w:rsidR="00954E75" w:rsidRPr="00BD19DD">
        <w:rPr>
          <w:rFonts w:asciiTheme="minorHAnsi" w:eastAsia="Times New Roman" w:hAnsiTheme="minorHAnsi" w:cstheme="minorHAnsi"/>
          <w:sz w:val="24"/>
          <w:szCs w:val="24"/>
          <w:lang w:val="pt-BR" w:eastAsia="zh-CN"/>
        </w:rPr>
        <w:t xml:space="preserve">. </w:t>
      </w:r>
      <w:r w:rsidR="00954E75" w:rsidRPr="00BD19DD">
        <w:rPr>
          <w:rFonts w:asciiTheme="minorHAnsi" w:eastAsia="Times New Roman" w:hAnsiTheme="minorHAnsi" w:cstheme="minorHAnsi"/>
          <w:b/>
          <w:color w:val="4F81BD" w:themeColor="accent1"/>
          <w:sz w:val="24"/>
          <w:szCs w:val="24"/>
          <w:lang w:val="pt-BR" w:eastAsia="zh-CN"/>
        </w:rPr>
        <w:t>(arrolar os locais de execução de serviço).</w:t>
      </w:r>
    </w:p>
    <w:p w14:paraId="73EA09A8" w14:textId="77777777" w:rsidR="004965B4" w:rsidRPr="00BD19DD" w:rsidRDefault="004965B4"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C" w14:textId="2ABCEB5B" w:rsidR="00954E75" w:rsidRPr="00BD19DD" w:rsidRDefault="00954E75" w:rsidP="00813E83">
      <w:pPr>
        <w:widowControl/>
        <w:tabs>
          <w:tab w:val="left" w:pos="567"/>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lastRenderedPageBreak/>
        <w:t>CLÁUSULA TERCEIRA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PRAZO CONTRATUAL</w:t>
      </w:r>
    </w:p>
    <w:p w14:paraId="4B71DA5D" w14:textId="17CEF98C"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3.1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O prazo de execução do contrato terá duração de 12 meses, </w:t>
      </w:r>
      <w:proofErr w:type="gramStart"/>
      <w:r w:rsidRPr="00BD19DD">
        <w:rPr>
          <w:rFonts w:asciiTheme="minorHAnsi" w:eastAsia="Times New Roman" w:hAnsiTheme="minorHAnsi" w:cstheme="minorHAnsi"/>
          <w:sz w:val="24"/>
          <w:szCs w:val="24"/>
          <w:lang w:val="pt-BR" w:eastAsia="zh-CN"/>
        </w:rPr>
        <w:t>de ...</w:t>
      </w:r>
      <w:proofErr w:type="gramEnd"/>
      <w:r w:rsidRPr="00BD19DD">
        <w:rPr>
          <w:rFonts w:asciiTheme="minorHAnsi" w:eastAsia="Times New Roman" w:hAnsiTheme="minorHAnsi" w:cstheme="minorHAnsi"/>
          <w:sz w:val="24"/>
          <w:szCs w:val="24"/>
          <w:lang w:val="pt-BR" w:eastAsia="zh-CN"/>
        </w:rPr>
        <w:t xml:space="preserve">../...../20... (inclusive) </w:t>
      </w:r>
      <w:proofErr w:type="gramStart"/>
      <w:r w:rsidRPr="00BD19DD">
        <w:rPr>
          <w:rFonts w:asciiTheme="minorHAnsi" w:eastAsia="Times New Roman" w:hAnsiTheme="minorHAnsi" w:cstheme="minorHAnsi"/>
          <w:sz w:val="24"/>
          <w:szCs w:val="24"/>
          <w:lang w:val="pt-BR" w:eastAsia="zh-CN"/>
        </w:rPr>
        <w:t>a ...</w:t>
      </w:r>
      <w:proofErr w:type="gramEnd"/>
      <w:r w:rsidRPr="00BD19DD">
        <w:rPr>
          <w:rFonts w:asciiTheme="minorHAnsi" w:eastAsia="Times New Roman" w:hAnsiTheme="minorHAnsi" w:cstheme="minorHAnsi"/>
          <w:sz w:val="24"/>
          <w:szCs w:val="24"/>
          <w:lang w:val="pt-BR" w:eastAsia="zh-CN"/>
        </w:rPr>
        <w:t xml:space="preserve">../...../20... </w:t>
      </w:r>
      <w:r w:rsidR="004965B4" w:rsidRPr="00BD19DD">
        <w:rPr>
          <w:rFonts w:asciiTheme="minorHAnsi" w:hAnsiTheme="minorHAnsi" w:cstheme="minorHAnsi"/>
          <w:b/>
          <w:color w:val="4F81BD" w:themeColor="accent1"/>
          <w:sz w:val="24"/>
          <w:szCs w:val="24"/>
        </w:rPr>
        <w:t>(ex.: “19/09/2024 (inclusive) a 18/09/2024”)</w:t>
      </w:r>
      <w:r w:rsidR="004965B4" w:rsidRPr="00BD19DD">
        <w:rPr>
          <w:rFonts w:asciiTheme="minorHAnsi" w:hAnsiTheme="minorHAnsi" w:cstheme="minorHAnsi"/>
          <w:sz w:val="24"/>
          <w:szCs w:val="24"/>
        </w:rPr>
        <w:t xml:space="preserve">, </w:t>
      </w:r>
      <w:r w:rsidR="002112B2" w:rsidRPr="00BD19DD">
        <w:rPr>
          <w:rFonts w:asciiTheme="minorHAnsi" w:eastAsia="Times New Roman" w:hAnsiTheme="minorHAnsi" w:cstheme="minorHAnsi"/>
          <w:sz w:val="24"/>
          <w:szCs w:val="24"/>
          <w:lang w:val="pt-BR" w:eastAsia="zh-CN"/>
        </w:rPr>
        <w:t>podendo ser prorrogado sucessivamente até o prazo limite de</w:t>
      </w:r>
      <w:r w:rsidRPr="00BD19DD">
        <w:rPr>
          <w:rFonts w:asciiTheme="minorHAnsi" w:eastAsia="Times New Roman" w:hAnsiTheme="minorHAnsi" w:cstheme="minorHAnsi"/>
          <w:sz w:val="24"/>
          <w:szCs w:val="24"/>
          <w:lang w:val="pt-BR" w:eastAsia="zh-CN"/>
        </w:rPr>
        <w:t xml:space="preserve"> 10 (dez) anos, na forma do artigo 107 da Lei n° 14.133, de 2021, e do artigo 116 do Decreto Municipal n.º 62.100, de 2022, desde que haja concordância das partes, o contratado haja cumprido satisfatoriamente suas obrigações, bem como a pesquisa prévia revele que os preços são compatíveis com os de mercado.</w:t>
      </w:r>
    </w:p>
    <w:p w14:paraId="4B71DA5E"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Caso a Contratada não tenha interesse na prorrogação do ajuste deverá comunicar este fato por escrito à Contratante, com antecedência mínima de 90 (noventa) dias da data de término do prazo contratual, </w:t>
      </w:r>
      <w:proofErr w:type="gramStart"/>
      <w:r w:rsidRPr="00BD19DD">
        <w:rPr>
          <w:rFonts w:asciiTheme="minorHAnsi" w:eastAsia="Times New Roman" w:hAnsiTheme="minorHAnsi" w:cstheme="minorHAnsi"/>
          <w:sz w:val="24"/>
          <w:szCs w:val="24"/>
          <w:lang w:val="pt-BR" w:eastAsia="zh-CN"/>
        </w:rPr>
        <w:t>sob pena</w:t>
      </w:r>
      <w:proofErr w:type="gramEnd"/>
      <w:r w:rsidRPr="00BD19DD">
        <w:rPr>
          <w:rFonts w:asciiTheme="minorHAnsi" w:eastAsia="Times New Roman" w:hAnsiTheme="minorHAnsi" w:cstheme="minorHAnsi"/>
          <w:sz w:val="24"/>
          <w:szCs w:val="24"/>
          <w:lang w:val="pt-BR" w:eastAsia="zh-CN"/>
        </w:rPr>
        <w:t xml:space="preserve"> de incidência de penalidade contratual.</w:t>
      </w:r>
    </w:p>
    <w:p w14:paraId="4B71DA5F"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Na ausência de expressa oposição, e observadas </w:t>
      </w:r>
      <w:proofErr w:type="gramStart"/>
      <w:r w:rsidRPr="00BD19DD">
        <w:rPr>
          <w:rFonts w:asciiTheme="minorHAnsi" w:eastAsia="Times New Roman" w:hAnsiTheme="minorHAnsi" w:cstheme="minorHAnsi"/>
          <w:sz w:val="24"/>
          <w:szCs w:val="24"/>
          <w:lang w:val="pt-BR" w:eastAsia="zh-CN"/>
        </w:rPr>
        <w:t>as</w:t>
      </w:r>
      <w:proofErr w:type="gramEnd"/>
      <w:r w:rsidRPr="00BD19DD">
        <w:rPr>
          <w:rFonts w:asciiTheme="minorHAnsi" w:eastAsia="Times New Roman" w:hAnsiTheme="minorHAnsi" w:cstheme="minorHAnsi"/>
          <w:sz w:val="24"/>
          <w:szCs w:val="24"/>
          <w:lang w:val="pt-BR" w:eastAsia="zh-CN"/>
        </w:rPr>
        <w:t xml:space="preserve"> exigências contidas nos incisos I e II do artigo 116 do Decreto Municipal n.º 62.100/22, o ajuste será prorrogado, mediante despacho da autoridade competente.</w:t>
      </w:r>
    </w:p>
    <w:p w14:paraId="4B71DA60"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não prorrogação do prazo de vigência contratual, por conveniência da Administração, não gerará à Contratada o direito a qualquer espécie de indenização.</w:t>
      </w:r>
    </w:p>
    <w:p w14:paraId="3972BD77" w14:textId="77777777" w:rsidR="005170E3"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3.1.4</w:t>
      </w:r>
      <w:r w:rsidRPr="00BD19DD">
        <w:rPr>
          <w:rFonts w:asciiTheme="minorHAnsi" w:eastAsia="Times New Roman" w:hAnsiTheme="minorHAnsi" w:cstheme="minorHAnsi"/>
          <w:sz w:val="24"/>
          <w:szCs w:val="24"/>
          <w:lang w:val="pt-BR" w:eastAsia="zh-CN"/>
        </w:rPr>
        <w:tab/>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702507FA" w14:textId="2026857F" w:rsidR="005170E3" w:rsidRPr="00BD19DD" w:rsidRDefault="005170E3"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 xml:space="preserve">3.2 </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prestação dos serviços se dará conforme a emissão de Ordens de Fornecimento pela Contratante, as quais serão entregues com antecedência mínima de 12 (doze) horas de cada evento, e conterão, no mínimo, a descrição de data, horário e endereço da execução.</w:t>
      </w:r>
    </w:p>
    <w:p w14:paraId="2D2C079A" w14:textId="77777777" w:rsidR="00B81131" w:rsidRPr="00BD19DD" w:rsidRDefault="00B81131" w:rsidP="004965B4">
      <w:pPr>
        <w:widowControl/>
        <w:tabs>
          <w:tab w:val="left" w:pos="1134"/>
        </w:tabs>
        <w:suppressAutoHyphens/>
        <w:autoSpaceDE/>
        <w:contextualSpacing/>
        <w:jc w:val="both"/>
        <w:rPr>
          <w:rFonts w:asciiTheme="minorHAnsi" w:eastAsia="Times New Roman" w:hAnsiTheme="minorHAnsi" w:cstheme="minorHAnsi"/>
          <w:sz w:val="24"/>
          <w:szCs w:val="24"/>
          <w:lang w:val="pt-BR" w:eastAsia="zh-CN"/>
        </w:rPr>
      </w:pPr>
    </w:p>
    <w:p w14:paraId="4B71DA63" w14:textId="12A9D4F6" w:rsidR="00954E75" w:rsidRPr="00BD19DD" w:rsidRDefault="00954E75" w:rsidP="004965B4">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QUARTA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 xml:space="preserve">DO PREÇO, DOTAÇÃO ORÇAMENTÁRIA E </w:t>
      </w:r>
      <w:proofErr w:type="gramStart"/>
      <w:r w:rsidRPr="00BD19DD">
        <w:rPr>
          <w:rFonts w:asciiTheme="minorHAnsi" w:eastAsia="Times New Roman" w:hAnsiTheme="minorHAnsi" w:cstheme="minorHAnsi"/>
          <w:b/>
          <w:bCs/>
          <w:sz w:val="24"/>
          <w:szCs w:val="24"/>
          <w:lang w:val="pt-BR" w:eastAsia="zh-CN"/>
        </w:rPr>
        <w:t>REAJUSTE</w:t>
      </w:r>
      <w:proofErr w:type="gramEnd"/>
      <w:r w:rsidRPr="00BD19DD">
        <w:rPr>
          <w:rFonts w:asciiTheme="minorHAnsi" w:eastAsia="Times New Roman" w:hAnsiTheme="minorHAnsi" w:cstheme="minorHAnsi"/>
          <w:b/>
          <w:bCs/>
          <w:sz w:val="24"/>
          <w:szCs w:val="24"/>
          <w:lang w:val="pt-BR" w:eastAsia="zh-CN"/>
        </w:rPr>
        <w:t xml:space="preserve"> </w:t>
      </w:r>
    </w:p>
    <w:p w14:paraId="4B71DA6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valor total estimado </w:t>
      </w:r>
      <w:proofErr w:type="gramStart"/>
      <w:r w:rsidRPr="00BD19DD">
        <w:rPr>
          <w:rFonts w:asciiTheme="minorHAnsi" w:eastAsia="Times New Roman" w:hAnsiTheme="minorHAnsi" w:cstheme="minorHAnsi"/>
          <w:sz w:val="24"/>
          <w:szCs w:val="24"/>
          <w:lang w:val="pt-BR" w:eastAsia="zh-CN"/>
        </w:rPr>
        <w:t>da presente</w:t>
      </w:r>
      <w:proofErr w:type="gramEnd"/>
      <w:r w:rsidRPr="00BD19DD">
        <w:rPr>
          <w:rFonts w:asciiTheme="minorHAnsi" w:eastAsia="Times New Roman" w:hAnsiTheme="minorHAnsi" w:cstheme="minorHAnsi"/>
          <w:sz w:val="24"/>
          <w:szCs w:val="24"/>
          <w:lang w:val="pt-BR" w:eastAsia="zh-CN"/>
        </w:rPr>
        <w:t xml:space="preserve"> contratação para o período de ……. </w:t>
      </w:r>
      <w:r w:rsidRPr="00BD19DD">
        <w:rPr>
          <w:rFonts w:asciiTheme="minorHAnsi" w:eastAsia="Times New Roman" w:hAnsiTheme="minorHAnsi" w:cstheme="minorHAnsi"/>
          <w:b/>
          <w:color w:val="4F81BD" w:themeColor="accent1"/>
          <w:sz w:val="24"/>
          <w:szCs w:val="24"/>
          <w:lang w:val="pt-BR" w:eastAsia="zh-CN"/>
        </w:rPr>
        <w:t xml:space="preserve">(indicar o número de meses) </w:t>
      </w:r>
      <w:r w:rsidRPr="00BD19DD">
        <w:rPr>
          <w:rFonts w:asciiTheme="minorHAnsi" w:eastAsia="Times New Roman" w:hAnsiTheme="minorHAnsi" w:cstheme="minorHAnsi"/>
          <w:sz w:val="24"/>
          <w:szCs w:val="24"/>
          <w:lang w:val="pt-BR" w:eastAsia="zh-CN"/>
        </w:rPr>
        <w:t>é de R$ ___________ (___________).</w:t>
      </w:r>
    </w:p>
    <w:p w14:paraId="4B71DA6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valor mensal estimado </w:t>
      </w:r>
      <w:proofErr w:type="gramStart"/>
      <w:r w:rsidRPr="00BD19DD">
        <w:rPr>
          <w:rFonts w:asciiTheme="minorHAnsi" w:eastAsia="Times New Roman" w:hAnsiTheme="minorHAnsi" w:cstheme="minorHAnsi"/>
          <w:sz w:val="24"/>
          <w:szCs w:val="24"/>
          <w:lang w:val="pt-BR" w:eastAsia="zh-CN"/>
        </w:rPr>
        <w:t>da presente</w:t>
      </w:r>
      <w:proofErr w:type="gramEnd"/>
      <w:r w:rsidRPr="00BD19DD">
        <w:rPr>
          <w:rFonts w:asciiTheme="minorHAnsi" w:eastAsia="Times New Roman" w:hAnsiTheme="minorHAnsi" w:cstheme="minorHAnsi"/>
          <w:sz w:val="24"/>
          <w:szCs w:val="24"/>
          <w:lang w:val="pt-BR" w:eastAsia="zh-CN"/>
        </w:rPr>
        <w:t xml:space="preserve"> contratação é de R$ ______ (_________), correspondendo à remuneração dos seguintes itens:</w:t>
      </w:r>
    </w:p>
    <w:p w14:paraId="4B71DA66" w14:textId="77777777" w:rsidR="00954E75" w:rsidRPr="00BD19DD" w:rsidRDefault="00954E75" w:rsidP="00813E83">
      <w:pPr>
        <w:widowControl/>
        <w:tabs>
          <w:tab w:val="left" w:pos="426"/>
        </w:tabs>
        <w:suppressAutoHyphens/>
        <w:autoSpaceDE/>
        <w:contextualSpacing/>
        <w:jc w:val="center"/>
        <w:rPr>
          <w:rFonts w:asciiTheme="minorHAnsi" w:eastAsia="Times New Roman" w:hAnsiTheme="minorHAnsi" w:cstheme="minorHAnsi"/>
          <w:color w:val="4F81BD" w:themeColor="accent1"/>
          <w:sz w:val="24"/>
          <w:szCs w:val="24"/>
          <w:lang w:val="pt-BR" w:eastAsia="zh-CN"/>
        </w:rPr>
      </w:pPr>
      <w:r w:rsidRPr="00BD19DD">
        <w:rPr>
          <w:rFonts w:asciiTheme="minorHAnsi" w:eastAsia="Times New Roman" w:hAnsiTheme="minorHAnsi" w:cstheme="minorHAnsi"/>
          <w:b/>
          <w:color w:val="4F81BD" w:themeColor="accent1"/>
          <w:sz w:val="24"/>
          <w:szCs w:val="24"/>
          <w:lang w:val="pt-BR" w:eastAsia="zh-CN"/>
        </w:rPr>
        <w:t>(inserir quadro de composição de serviços e valores unitários)</w:t>
      </w:r>
    </w:p>
    <w:p w14:paraId="4B71DA67"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14:paraId="4B71DA68" w14:textId="1BDB1746"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Para fazer</w:t>
      </w:r>
      <w:r w:rsidR="0047069B" w:rsidRPr="00BD19DD">
        <w:rPr>
          <w:rFonts w:asciiTheme="minorHAnsi" w:eastAsia="Times New Roman" w:hAnsiTheme="minorHAnsi" w:cstheme="minorHAnsi"/>
          <w:sz w:val="24"/>
          <w:szCs w:val="24"/>
          <w:lang w:val="pt-BR" w:eastAsia="zh-CN"/>
        </w:rPr>
        <w:t xml:space="preserve"> frente</w:t>
      </w:r>
      <w:r w:rsidRPr="00BD19DD">
        <w:rPr>
          <w:rFonts w:asciiTheme="minorHAnsi" w:eastAsia="Times New Roman" w:hAnsiTheme="minorHAnsi" w:cstheme="minorHAnsi"/>
          <w:sz w:val="24"/>
          <w:szCs w:val="24"/>
          <w:lang w:val="pt-BR" w:eastAsia="zh-CN"/>
        </w:rPr>
        <w:t xml:space="preserve"> às despesas do Contrato, foi emitida a nota de empenho </w:t>
      </w:r>
      <w:proofErr w:type="gramStart"/>
      <w:r w:rsidRPr="00BD19DD">
        <w:rPr>
          <w:rFonts w:asciiTheme="minorHAnsi" w:eastAsia="Times New Roman" w:hAnsiTheme="minorHAnsi" w:cstheme="minorHAnsi"/>
          <w:sz w:val="24"/>
          <w:szCs w:val="24"/>
          <w:lang w:val="pt-BR" w:eastAsia="zh-CN"/>
        </w:rPr>
        <w:t>nº ...</w:t>
      </w:r>
      <w:proofErr w:type="gramEnd"/>
      <w:r w:rsidRPr="00BD19DD">
        <w:rPr>
          <w:rFonts w:asciiTheme="minorHAnsi" w:eastAsia="Times New Roman" w:hAnsiTheme="minorHAnsi" w:cstheme="minorHAnsi"/>
          <w:sz w:val="24"/>
          <w:szCs w:val="24"/>
          <w:lang w:val="pt-BR" w:eastAsia="zh-CN"/>
        </w:rPr>
        <w:t xml:space="preserve">......, no valor de R$ .....(.....), onerando a dotação orçamentária nº ........... </w:t>
      </w:r>
      <w:proofErr w:type="gramStart"/>
      <w:r w:rsidRPr="00BD19DD">
        <w:rPr>
          <w:rFonts w:asciiTheme="minorHAnsi" w:eastAsia="Times New Roman" w:hAnsiTheme="minorHAnsi" w:cstheme="minorHAnsi"/>
          <w:sz w:val="24"/>
          <w:szCs w:val="24"/>
          <w:lang w:val="pt-BR" w:eastAsia="zh-CN"/>
        </w:rPr>
        <w:t>do</w:t>
      </w:r>
      <w:proofErr w:type="gramEnd"/>
      <w:r w:rsidRPr="00BD19DD">
        <w:rPr>
          <w:rFonts w:asciiTheme="minorHAnsi" w:eastAsia="Times New Roman" w:hAnsiTheme="minorHAnsi" w:cstheme="minorHAnsi"/>
          <w:sz w:val="24"/>
          <w:szCs w:val="24"/>
          <w:lang w:val="pt-BR" w:eastAsia="zh-CN"/>
        </w:rPr>
        <w:t xml:space="preserve"> orçamento vigente, respeitado o princípio da anualidade orçamentária, devendo as despesas do exercício subsequente onerar as dotações do orçamento próprio.</w:t>
      </w:r>
    </w:p>
    <w:p w14:paraId="4B71DA69" w14:textId="71A19C18"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4.4</w:t>
      </w:r>
      <w:r w:rsidRPr="00BD19DD">
        <w:rPr>
          <w:rFonts w:asciiTheme="minorHAnsi" w:eastAsia="Times New Roman" w:hAnsiTheme="minorHAnsi" w:cstheme="minorHAnsi"/>
          <w:b/>
          <w:bCs/>
          <w:sz w:val="24"/>
          <w:szCs w:val="24"/>
          <w:lang w:val="pt-BR" w:eastAsia="zh-CN"/>
        </w:rPr>
        <w:tab/>
      </w:r>
      <w:r w:rsidRPr="00BD19DD">
        <w:rPr>
          <w:rFonts w:asciiTheme="minorHAnsi" w:eastAsia="Times New Roman" w:hAnsiTheme="minorHAnsi" w:cstheme="minorHAnsi"/>
          <w:sz w:val="24"/>
          <w:szCs w:val="24"/>
          <w:lang w:val="pt-BR" w:eastAsia="zh-CN"/>
        </w:rPr>
        <w:t xml:space="preserve">Os preços contratuais serão </w:t>
      </w:r>
      <w:proofErr w:type="gramStart"/>
      <w:r w:rsidRPr="00BD19DD">
        <w:rPr>
          <w:rFonts w:asciiTheme="minorHAnsi" w:eastAsia="Times New Roman" w:hAnsiTheme="minorHAnsi" w:cstheme="minorHAnsi"/>
          <w:sz w:val="24"/>
          <w:szCs w:val="24"/>
          <w:lang w:val="pt-BR" w:eastAsia="zh-CN"/>
        </w:rPr>
        <w:t>reajustados observada</w:t>
      </w:r>
      <w:proofErr w:type="gramEnd"/>
      <w:r w:rsidRPr="00BD19DD">
        <w:rPr>
          <w:rFonts w:asciiTheme="minorHAnsi" w:eastAsia="Times New Roman" w:hAnsiTheme="minorHAnsi" w:cstheme="minorHAnsi"/>
          <w:sz w:val="24"/>
          <w:szCs w:val="24"/>
          <w:lang w:val="pt-BR" w:eastAsia="zh-CN"/>
        </w:rPr>
        <w:t xml:space="preserve"> a </w:t>
      </w:r>
      <w:r w:rsidRPr="00BD19DD">
        <w:rPr>
          <w:rFonts w:asciiTheme="minorHAnsi" w:eastAsia="Times New Roman" w:hAnsiTheme="minorHAnsi" w:cstheme="minorHAnsi"/>
          <w:b/>
          <w:bCs/>
          <w:sz w:val="24"/>
          <w:szCs w:val="24"/>
          <w:lang w:val="pt-BR" w:eastAsia="zh-CN"/>
        </w:rPr>
        <w:t>periodicidade anual</w:t>
      </w:r>
      <w:r w:rsidR="00F51526" w:rsidRPr="00BD19DD">
        <w:rPr>
          <w:rFonts w:asciiTheme="minorHAnsi" w:eastAsia="Times New Roman" w:hAnsiTheme="minorHAnsi" w:cstheme="minorHAnsi"/>
          <w:b/>
          <w:bCs/>
          <w:sz w:val="24"/>
          <w:szCs w:val="24"/>
          <w:lang w:val="pt-BR" w:eastAsia="zh-CN"/>
        </w:rPr>
        <w:t>,</w:t>
      </w:r>
      <w:r w:rsidRPr="00BD19DD">
        <w:rPr>
          <w:rFonts w:asciiTheme="minorHAnsi" w:eastAsia="Times New Roman" w:hAnsiTheme="minorHAnsi" w:cstheme="minorHAnsi"/>
          <w:sz w:val="24"/>
          <w:szCs w:val="24"/>
          <w:lang w:val="pt-BR" w:eastAsia="zh-CN"/>
        </w:rPr>
        <w:t xml:space="preserve"> que terá como termo inicial a data </w:t>
      </w:r>
      <w:r w:rsidR="00B6378B" w:rsidRPr="00BD19DD">
        <w:rPr>
          <w:rFonts w:asciiTheme="minorHAnsi" w:eastAsia="Times New Roman" w:hAnsiTheme="minorHAnsi" w:cstheme="minorHAnsi"/>
          <w:sz w:val="24"/>
          <w:szCs w:val="24"/>
          <w:lang w:val="pt-BR" w:eastAsia="zh-CN"/>
        </w:rPr>
        <w:t xml:space="preserve">de </w:t>
      </w:r>
      <w:r w:rsidR="00A11D2A" w:rsidRPr="00BD19DD">
        <w:rPr>
          <w:rFonts w:asciiTheme="minorHAnsi" w:eastAsia="Times New Roman" w:hAnsiTheme="minorHAnsi" w:cstheme="minorHAnsi"/>
          <w:sz w:val="24"/>
          <w:szCs w:val="24"/>
          <w:lang w:val="pt-BR" w:eastAsia="zh-CN"/>
        </w:rPr>
        <w:t>início</w:t>
      </w:r>
      <w:r w:rsidR="00B6378B" w:rsidRPr="00BD19DD">
        <w:rPr>
          <w:rFonts w:asciiTheme="minorHAnsi" w:eastAsia="Times New Roman" w:hAnsiTheme="minorHAnsi" w:cstheme="minorHAnsi"/>
          <w:sz w:val="24"/>
          <w:szCs w:val="24"/>
          <w:lang w:val="pt-BR" w:eastAsia="zh-CN"/>
        </w:rPr>
        <w:t xml:space="preserve"> da Ata de Registro de Preços que originou</w:t>
      </w:r>
      <w:r w:rsidR="00BE4B34" w:rsidRPr="00BD19DD">
        <w:rPr>
          <w:rFonts w:asciiTheme="minorHAnsi" w:eastAsia="Times New Roman" w:hAnsiTheme="minorHAnsi" w:cstheme="minorHAnsi"/>
          <w:sz w:val="24"/>
          <w:szCs w:val="24"/>
          <w:lang w:val="pt-BR" w:eastAsia="zh-CN"/>
        </w:rPr>
        <w:t xml:space="preserve"> o contrato</w:t>
      </w:r>
      <w:r w:rsidR="00B6378B" w:rsidRPr="00BD19DD">
        <w:rPr>
          <w:rFonts w:asciiTheme="minorHAnsi" w:eastAsia="Times New Roman" w:hAnsiTheme="minorHAnsi" w:cstheme="minorHAnsi"/>
          <w:sz w:val="24"/>
          <w:szCs w:val="24"/>
          <w:lang w:val="pt-BR" w:eastAsia="zh-CN"/>
        </w:rPr>
        <w:t>, considerando como base para cálculo do índice de reajustamento</w:t>
      </w:r>
      <w:r w:rsidR="00DA7B91" w:rsidRPr="00BD19DD">
        <w:rPr>
          <w:rFonts w:asciiTheme="minorHAnsi" w:eastAsia="Times New Roman" w:hAnsiTheme="minorHAnsi" w:cstheme="minorHAnsi"/>
          <w:sz w:val="24"/>
          <w:szCs w:val="24"/>
          <w:lang w:val="pt-BR" w:eastAsia="zh-CN"/>
        </w:rPr>
        <w:t xml:space="preserve"> </w:t>
      </w:r>
      <w:r w:rsidR="00B6378B" w:rsidRPr="00BD19DD">
        <w:rPr>
          <w:rFonts w:asciiTheme="minorHAnsi" w:eastAsia="Times New Roman" w:hAnsiTheme="minorHAnsi" w:cstheme="minorHAnsi"/>
          <w:sz w:val="24"/>
          <w:szCs w:val="24"/>
          <w:lang w:val="pt-BR" w:eastAsia="zh-CN"/>
        </w:rPr>
        <w:t xml:space="preserve">a data </w:t>
      </w:r>
      <w:r w:rsidR="00C22062" w:rsidRPr="00BD19DD">
        <w:rPr>
          <w:rFonts w:asciiTheme="minorHAnsi" w:eastAsia="Times New Roman" w:hAnsiTheme="minorHAnsi" w:cstheme="minorHAnsi"/>
          <w:sz w:val="24"/>
          <w:szCs w:val="24"/>
          <w:lang w:eastAsia="zh-CN"/>
        </w:rPr>
        <w:t>de apresentação da proposta comercial</w:t>
      </w:r>
      <w:r w:rsidRPr="00BD19DD">
        <w:rPr>
          <w:rFonts w:asciiTheme="minorHAnsi" w:eastAsia="Times New Roman" w:hAnsiTheme="minorHAnsi" w:cstheme="minorHAnsi"/>
          <w:sz w:val="24"/>
          <w:szCs w:val="24"/>
          <w:lang w:val="pt-BR" w:eastAsia="zh-CN"/>
        </w:rPr>
        <w:t>, desde que</w:t>
      </w:r>
      <w:r w:rsidR="0078147C" w:rsidRPr="00BD19DD">
        <w:rPr>
          <w:rFonts w:asciiTheme="minorHAnsi" w:eastAsia="Times New Roman" w:hAnsiTheme="minorHAnsi" w:cstheme="minorHAnsi"/>
          <w:sz w:val="24"/>
          <w:szCs w:val="24"/>
          <w:lang w:val="pt-BR" w:eastAsia="zh-CN"/>
        </w:rPr>
        <w:t xml:space="preserve"> o novo valor</w:t>
      </w:r>
      <w:r w:rsidRPr="00BD19DD">
        <w:rPr>
          <w:rFonts w:asciiTheme="minorHAnsi" w:eastAsia="Times New Roman" w:hAnsiTheme="minorHAnsi" w:cstheme="minorHAnsi"/>
          <w:sz w:val="24"/>
          <w:szCs w:val="24"/>
          <w:lang w:val="pt-BR" w:eastAsia="zh-CN"/>
        </w:rPr>
        <w:t xml:space="preserve"> não ultrapasse o praticado no mercado.</w:t>
      </w:r>
    </w:p>
    <w:p w14:paraId="4B71DA6A"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4.4.1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shd w:val="clear" w:color="auto" w:fill="FFFFFF"/>
          <w:lang w:val="pt-BR" w:eastAsia="zh-CN"/>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4B71DA6B" w14:textId="65E74E8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4.4.1.1</w:t>
      </w:r>
      <w:r w:rsidR="00813E83" w:rsidRPr="00BD19DD">
        <w:rPr>
          <w:rFonts w:asciiTheme="minorHAnsi" w:eastAsia="Times New Roman" w:hAnsiTheme="minorHAnsi" w:cstheme="minorHAnsi"/>
          <w:b/>
          <w:bCs/>
          <w:sz w:val="24"/>
          <w:szCs w:val="24"/>
          <w:lang w:val="pt-BR" w:eastAsia="zh-CN"/>
        </w:rPr>
        <w:t xml:space="preserve"> </w:t>
      </w:r>
      <w:proofErr w:type="gramStart"/>
      <w:r w:rsidRPr="00BD19DD">
        <w:rPr>
          <w:rFonts w:asciiTheme="minorHAnsi" w:eastAsia="Times New Roman" w:hAnsiTheme="minorHAnsi" w:cstheme="minorHAnsi"/>
          <w:sz w:val="24"/>
          <w:szCs w:val="24"/>
          <w:lang w:val="pt-BR" w:eastAsia="zh-CN"/>
        </w:rPr>
        <w:t>Eventuais diferenças entre o índice geral de inflação efetivo</w:t>
      </w:r>
      <w:proofErr w:type="gramEnd"/>
      <w:r w:rsidRPr="00BD19DD">
        <w:rPr>
          <w:rFonts w:asciiTheme="minorHAnsi" w:eastAsia="Times New Roman" w:hAnsiTheme="minorHAnsi" w:cstheme="minorHAnsi"/>
          <w:sz w:val="24"/>
          <w:szCs w:val="24"/>
          <w:lang w:val="pt-BR" w:eastAsia="zh-CN"/>
        </w:rPr>
        <w:t xml:space="preserve"> e aquele acordado na cláusula 4.4.1 não geram, por si só, direito ao reequilíbrio econômico-financeiro do contrato.</w:t>
      </w:r>
    </w:p>
    <w:p w14:paraId="4B71DA6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4.4.2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vedado qualquer novo reajuste pelo prazo de </w:t>
      </w:r>
      <w:proofErr w:type="gramStart"/>
      <w:r w:rsidRPr="00BD19DD">
        <w:rPr>
          <w:rFonts w:asciiTheme="minorHAnsi" w:eastAsia="Times New Roman" w:hAnsiTheme="minorHAnsi" w:cstheme="minorHAnsi"/>
          <w:sz w:val="24"/>
          <w:szCs w:val="24"/>
          <w:lang w:val="pt-BR" w:eastAsia="zh-CN"/>
        </w:rPr>
        <w:t>1</w:t>
      </w:r>
      <w:proofErr w:type="gramEnd"/>
      <w:r w:rsidRPr="00BD19DD">
        <w:rPr>
          <w:rFonts w:asciiTheme="minorHAnsi" w:eastAsia="Times New Roman" w:hAnsiTheme="minorHAnsi" w:cstheme="minorHAnsi"/>
          <w:sz w:val="24"/>
          <w:szCs w:val="24"/>
          <w:lang w:val="pt-BR" w:eastAsia="zh-CN"/>
        </w:rPr>
        <w:t xml:space="preserve"> (um) ano.</w:t>
      </w:r>
    </w:p>
    <w:p w14:paraId="4B71DA6D"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Será aplicada compensação financeira, nos termos da Portaria SF nº 05, de 05 de janeiro de 2012, quando houver atraso no pagamento dos valores devidos, por culpa exclusiva da </w:t>
      </w:r>
      <w:r w:rsidRPr="00BD19DD">
        <w:rPr>
          <w:rFonts w:asciiTheme="minorHAnsi" w:eastAsia="Times New Roman" w:hAnsiTheme="minorHAnsi" w:cstheme="minorHAnsi"/>
          <w:sz w:val="24"/>
          <w:szCs w:val="24"/>
          <w:lang w:val="pt-BR" w:eastAsia="zh-CN"/>
        </w:rPr>
        <w:lastRenderedPageBreak/>
        <w:t>Contratante, observada a necessidade de se apurar a responsabilidade do servidor que deu causa ao atraso no pagamento, nos termos legais.</w:t>
      </w:r>
    </w:p>
    <w:p w14:paraId="4B71DA6E"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4.6</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As hipóteses excepcionais ou de revisão de preços serão tratadas de acordo com a legislação vigente e exigirão detida análise econômica para avaliação de eventual desequilíbrio econômico-financeiro do contrato.</w:t>
      </w:r>
    </w:p>
    <w:p w14:paraId="4B71DA6F" w14:textId="47EFF921"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4.7</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ressalvada a possibilidade de alteração da metodologia de reajuste, atualização ou compensação financeira desde que sobrevenham normas federais e/</w:t>
      </w:r>
      <w:r w:rsidR="00E147EC" w:rsidRPr="00BD19DD">
        <w:rPr>
          <w:rFonts w:asciiTheme="minorHAnsi" w:eastAsia="Times New Roman" w:hAnsiTheme="minorHAnsi" w:cstheme="minorHAnsi"/>
          <w:sz w:val="24"/>
          <w:szCs w:val="24"/>
          <w:lang w:val="pt-BR" w:eastAsia="zh-CN"/>
        </w:rPr>
        <w:t>ou municipais que as autorizem.</w:t>
      </w:r>
    </w:p>
    <w:p w14:paraId="5C354120" w14:textId="64454739" w:rsidR="00E147EC" w:rsidRPr="00BD19DD" w:rsidRDefault="00E147EC"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4.8</w:t>
      </w:r>
      <w:r w:rsidRPr="00BD19DD">
        <w:rPr>
          <w:rFonts w:asciiTheme="minorHAnsi" w:eastAsia="Times New Roman" w:hAnsiTheme="minorHAnsi" w:cstheme="minorHAnsi"/>
          <w:sz w:val="24"/>
          <w:szCs w:val="24"/>
          <w:lang w:val="pt-BR" w:eastAsia="zh-CN"/>
        </w:rPr>
        <w:tab/>
        <w:t>Os pagamentos serão efetuados em conformidade com a execução dos serviços, mediante apresentação dos documentos descritos na Cláusula Sétima deste ajuste, descontados os eventuais débitos da CONTRATADA, inclusive os decorrentes de multas.</w:t>
      </w:r>
    </w:p>
    <w:p w14:paraId="1EAA768D"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71" w14:textId="0FAB8EA4"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QUINTA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OBRIGAÇÕES DA CONTRATADA</w:t>
      </w:r>
    </w:p>
    <w:p w14:paraId="4B71DA72" w14:textId="542F40AA"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5.1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São obrigações da CONTRATADA</w:t>
      </w:r>
      <w:r w:rsidR="00672F36" w:rsidRPr="00BD19DD">
        <w:rPr>
          <w:rFonts w:asciiTheme="minorHAnsi" w:eastAsia="Times New Roman" w:hAnsiTheme="minorHAnsi" w:cstheme="minorHAnsi"/>
          <w:sz w:val="24"/>
          <w:szCs w:val="24"/>
          <w:lang w:val="pt-BR" w:eastAsia="zh-CN"/>
        </w:rPr>
        <w:t>, além daquelas previstas no Termo de Referência – Anexo I do Edital de Licitação</w:t>
      </w:r>
      <w:r w:rsidRPr="00BD19DD">
        <w:rPr>
          <w:rFonts w:asciiTheme="minorHAnsi" w:eastAsia="Times New Roman" w:hAnsiTheme="minorHAnsi" w:cstheme="minorHAnsi"/>
          <w:sz w:val="24"/>
          <w:szCs w:val="24"/>
          <w:lang w:val="pt-BR" w:eastAsia="zh-CN"/>
        </w:rPr>
        <w:t>:</w:t>
      </w:r>
    </w:p>
    <w:p w14:paraId="4B71DA73"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a</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Executar regularmente o objeto deste ajuste, respondendo perante a Contratante pela fiel e integral realização dos serviços contratados;</w:t>
      </w:r>
    </w:p>
    <w:p w14:paraId="4B71DA74"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b)</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Garantir total qualidade dos serviços contratados;</w:t>
      </w:r>
    </w:p>
    <w:p w14:paraId="4B71DA75"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c)</w:t>
      </w:r>
      <w:r w:rsidRPr="00BD19DD">
        <w:rPr>
          <w:rFonts w:asciiTheme="minorHAnsi" w:eastAsia="Times New Roman" w:hAnsiTheme="minorHAnsi" w:cstheme="minorHAnsi"/>
          <w:sz w:val="24"/>
          <w:szCs w:val="24"/>
          <w:lang w:val="x-none" w:eastAsia="zh-CN"/>
        </w:rPr>
        <w:tab/>
        <w:t>Executar todos os serviços objeto do presente contrato, obedecendo as especificações e obrigações descritas no Termo de Referência, ANEXO I do Edital de Licitação, que precedeu este ajuste e faz parte integrante do presente instrumento;</w:t>
      </w:r>
    </w:p>
    <w:p w14:paraId="4B71DA76"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d)</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p>
    <w:p w14:paraId="4B71DA77"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e</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Arcar fiel e regularmente com todas as obrigações trabalhistas dos empregados, quando for o caso, que participem da execução do objeto contratual;</w:t>
      </w:r>
    </w:p>
    <w:p w14:paraId="4B71DA78"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f)</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Enviar à Administração e manter atualizado o rol de todos os funcionários que participem da execução do objeto contratual;</w:t>
      </w:r>
    </w:p>
    <w:p w14:paraId="4B71DA79"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g)</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4B71DA7A"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h)</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Responder por todos os encargos e obrigações de natureza trabalhista, previdenciária, acidentária, fiscal, administrativa, civil e comercial, resultantes da prestação dos serviços;</w:t>
      </w:r>
    </w:p>
    <w:p w14:paraId="4B71DA7B"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i)</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Responsabilizar-se integralmente pelos serviços contratados, nos termos da legislação vigente;</w:t>
      </w:r>
    </w:p>
    <w:p w14:paraId="4B71DA7C"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j)</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Responder por todo e qualquer dano que venha a ser causado por seus empregados e prepostos, à CONTRATANTE ou a terceiros, podendo ser descontado do pagamento a ser efetuado, o valor do prejuízo apurado;</w:t>
      </w:r>
    </w:p>
    <w:p w14:paraId="4B71DA7D"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k)</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Manter, durante o prazo de execução do Contrato, todas as condições de habilitação e qualificação exigidas na licitação.</w:t>
      </w:r>
    </w:p>
    <w:p w14:paraId="4B71DA7E"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5.2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A CONTRATADA não poderá subcontratar, ceder ou transferir o objeto do Contrato, no todo ou em parte, a terceiros, </w:t>
      </w:r>
      <w:proofErr w:type="gramStart"/>
      <w:r w:rsidRPr="00BD19DD">
        <w:rPr>
          <w:rFonts w:asciiTheme="minorHAnsi" w:eastAsia="Times New Roman" w:hAnsiTheme="minorHAnsi" w:cstheme="minorHAnsi"/>
          <w:sz w:val="24"/>
          <w:szCs w:val="24"/>
          <w:lang w:val="pt-BR" w:eastAsia="zh-CN"/>
        </w:rPr>
        <w:t>sob pena</w:t>
      </w:r>
      <w:proofErr w:type="gramEnd"/>
      <w:r w:rsidRPr="00BD19DD">
        <w:rPr>
          <w:rFonts w:asciiTheme="minorHAnsi" w:eastAsia="Times New Roman" w:hAnsiTheme="minorHAnsi" w:cstheme="minorHAnsi"/>
          <w:sz w:val="24"/>
          <w:szCs w:val="24"/>
          <w:lang w:val="pt-BR" w:eastAsia="zh-CN"/>
        </w:rPr>
        <w:t xml:space="preserve"> de rescisão.</w:t>
      </w:r>
    </w:p>
    <w:p w14:paraId="75BC791E" w14:textId="77777777" w:rsidR="00813E83" w:rsidRPr="00BD19DD" w:rsidRDefault="00813E83"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81" w14:textId="252FB40D"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SEXTA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OBRIGAÇÕES DA CONTRATANTE</w:t>
      </w:r>
    </w:p>
    <w:p w14:paraId="4B71DA8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6.1</w:t>
      </w:r>
      <w:r w:rsidRPr="00BD19DD">
        <w:rPr>
          <w:rFonts w:asciiTheme="minorHAnsi" w:eastAsia="Times New Roman" w:hAnsiTheme="minorHAnsi" w:cstheme="minorHAnsi"/>
          <w:sz w:val="24"/>
          <w:szCs w:val="24"/>
          <w:lang w:val="pt-BR" w:eastAsia="zh-CN"/>
        </w:rPr>
        <w:tab/>
        <w:t>A CONTRATANTE se compromete a executar todas as obrigações contidas no Termo de Referência – Anexo I do Edital, cabendo-lhe especialmente:</w:t>
      </w:r>
    </w:p>
    <w:p w14:paraId="4B71DA83"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lastRenderedPageBreak/>
        <w:t>a</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Cumprir e exigir o cumprimento das obrigações deste Contrato e das disposições legais que a regem;</w:t>
      </w:r>
    </w:p>
    <w:p w14:paraId="4B71DA84"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b)</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Realizar o acompanhamento do presente contrato, comunicando à CONTRATADA as ocorrências de quaisquer fatos que exijam medidas corretivas;</w:t>
      </w:r>
    </w:p>
    <w:p w14:paraId="4B71DA8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c)</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Proporcionar todas as condições necessárias à boa execução dos serviços contratados, inclusive comunicando à CONTRATADA, por escrito e tempestivamente, qualquer mudança de Administração e ou endereço de cobrança;</w:t>
      </w:r>
    </w:p>
    <w:p w14:paraId="4B71DA86"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d)</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Exercer a fiscalização dos serviços, indicando, formalmente, o gestor e/ou o fiscal para acompanhamento da execução contratual, inclusive no que tange a mão de obra que o integra, acompanhando a sua presença, fornecimento dos materiais, manutenção e etc, realizando a supervisão das atividades desenvolvidas pela contratada e efetivando avaliação periódica;</w:t>
      </w:r>
    </w:p>
    <w:p w14:paraId="4B71DA87"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e</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Prestar as informações e os esclarecimentos que venham a ser solicitados pela CONTRATADA, podendo solicitar o seu encaminhamento por escrito;</w:t>
      </w:r>
    </w:p>
    <w:p w14:paraId="4B71DA88"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f)</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Efetuar os pagamentos devidos, de acordo com o estabelecido no presente contrato;</w:t>
      </w:r>
    </w:p>
    <w:p w14:paraId="4B71DA89"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g)</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Aplicar as penalidades previstas neste contrato, em caso de descumprimento pela CONTRATADA de quaisquer cláusulas estabelecidas;</w:t>
      </w:r>
    </w:p>
    <w:p w14:paraId="4B71DA8A"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h)</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Exigir da Contratada, a qualquer tempo, a comprovação das condições requeridas para a contratação;</w:t>
      </w:r>
    </w:p>
    <w:p w14:paraId="4B71DA8B"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i)</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Indicar e formalizar o(s) responsável(</w:t>
      </w:r>
      <w:proofErr w:type="spellStart"/>
      <w:r w:rsidRPr="00BD19DD">
        <w:rPr>
          <w:rFonts w:asciiTheme="minorHAnsi" w:eastAsia="Times New Roman" w:hAnsiTheme="minorHAnsi" w:cstheme="minorHAnsi"/>
          <w:bCs/>
          <w:sz w:val="24"/>
          <w:szCs w:val="24"/>
          <w:lang w:val="x-none" w:eastAsia="zh-CN"/>
        </w:rPr>
        <w:t>is</w:t>
      </w:r>
      <w:proofErr w:type="spellEnd"/>
      <w:r w:rsidRPr="00BD19DD">
        <w:rPr>
          <w:rFonts w:asciiTheme="minorHAnsi" w:eastAsia="Times New Roman" w:hAnsiTheme="minorHAnsi" w:cstheme="minorHAnsi"/>
          <w:bCs/>
          <w:sz w:val="24"/>
          <w:szCs w:val="24"/>
          <w:lang w:val="x-none" w:eastAsia="zh-CN"/>
        </w:rPr>
        <w:t>) pela fiscalização do contrato, a quem competirá o acompanhamento dos serviços, nos termos do Decreto Municipal nº 54.873/2014;</w:t>
      </w:r>
    </w:p>
    <w:p w14:paraId="4B71DA8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j)</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Atestar mensalmente a execução e a qualidade dos serviços prestados, indicando qualquer ocorrência havida no período, se for o caso, em processo próprio, onde será juntada a Nota Fiscal Fatura a ser apresentada pela CONTRATADA, para fins de pagamento;</w:t>
      </w:r>
    </w:p>
    <w:p w14:paraId="4B71DA8D" w14:textId="50CA4A5F"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p>
    <w:p w14:paraId="4B71DA8E"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6.2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fiscalização dos serviços pelo Contratante não exime, nem diminui a completa responsabilidade da Contratada, por qualquer inobservância ou omissão às cláusulas contratuais.</w:t>
      </w:r>
    </w:p>
    <w:p w14:paraId="4B71DA8F" w14:textId="31763D71"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6.3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Contratante poderá, a seu critério e a qualquer tempo, realizar vistoria dos equipamentos</w:t>
      </w:r>
      <w:r w:rsidR="00E147EC" w:rsidRPr="00BD19DD">
        <w:rPr>
          <w:rFonts w:asciiTheme="minorHAnsi" w:eastAsia="Times New Roman" w:hAnsiTheme="minorHAnsi" w:cstheme="minorHAnsi"/>
          <w:sz w:val="24"/>
          <w:szCs w:val="24"/>
          <w:lang w:val="pt-BR" w:eastAsia="zh-CN"/>
        </w:rPr>
        <w:t xml:space="preserve"> (motocicletas)</w:t>
      </w:r>
      <w:r w:rsidRPr="00BD19DD">
        <w:rPr>
          <w:rFonts w:asciiTheme="minorHAnsi" w:eastAsia="Times New Roman" w:hAnsiTheme="minorHAnsi" w:cstheme="minorHAnsi"/>
          <w:sz w:val="24"/>
          <w:szCs w:val="24"/>
          <w:lang w:val="pt-BR" w:eastAsia="zh-CN"/>
        </w:rPr>
        <w:t xml:space="preserve"> e verificar o cumprimento de normas preestabelecidas no edital/contrato.</w:t>
      </w:r>
    </w:p>
    <w:p w14:paraId="4A734A0B" w14:textId="77777777" w:rsidR="004965B4" w:rsidRPr="00BD19DD" w:rsidRDefault="004965B4" w:rsidP="004965B4">
      <w:pPr>
        <w:contextualSpacing/>
        <w:rPr>
          <w:rFonts w:asciiTheme="minorHAnsi" w:hAnsiTheme="minorHAnsi" w:cstheme="minorHAnsi"/>
          <w:b/>
          <w:bCs/>
          <w:sz w:val="24"/>
          <w:szCs w:val="24"/>
        </w:rPr>
      </w:pPr>
    </w:p>
    <w:p w14:paraId="4B71DA91" w14:textId="58A47C93" w:rsidR="00954E75" w:rsidRPr="00BD19DD" w:rsidRDefault="004965B4" w:rsidP="004965B4">
      <w:pPr>
        <w:contextualSpacing/>
        <w:rPr>
          <w:rFonts w:asciiTheme="minorHAnsi" w:hAnsiTheme="minorHAnsi" w:cstheme="minorHAnsi"/>
          <w:b/>
          <w:bCs/>
          <w:sz w:val="24"/>
          <w:szCs w:val="24"/>
        </w:rPr>
      </w:pPr>
      <w:r w:rsidRPr="00BD19DD">
        <w:rPr>
          <w:rFonts w:asciiTheme="minorHAnsi" w:hAnsiTheme="minorHAnsi" w:cstheme="minorHAnsi"/>
          <w:b/>
          <w:bCs/>
          <w:sz w:val="24"/>
          <w:szCs w:val="24"/>
        </w:rPr>
        <w:t>CLÁUSULA SÉ</w:t>
      </w:r>
      <w:r w:rsidR="00954E75" w:rsidRPr="00BD19DD">
        <w:rPr>
          <w:rFonts w:asciiTheme="minorHAnsi" w:hAnsiTheme="minorHAnsi" w:cstheme="minorHAnsi"/>
          <w:b/>
          <w:bCs/>
          <w:sz w:val="24"/>
          <w:szCs w:val="24"/>
        </w:rPr>
        <w:t>TIMA</w:t>
      </w:r>
      <w:r w:rsidRPr="00BD19DD">
        <w:rPr>
          <w:rFonts w:asciiTheme="minorHAnsi" w:hAnsiTheme="minorHAnsi" w:cstheme="minorHAnsi"/>
          <w:b/>
          <w:bCs/>
          <w:sz w:val="24"/>
          <w:szCs w:val="24"/>
        </w:rPr>
        <w:t xml:space="preserve"> - </w:t>
      </w:r>
      <w:r w:rsidR="00954E75" w:rsidRPr="00BD19DD">
        <w:rPr>
          <w:rFonts w:asciiTheme="minorHAnsi" w:hAnsiTheme="minorHAnsi" w:cstheme="minorHAnsi"/>
          <w:b/>
          <w:bCs/>
          <w:sz w:val="24"/>
          <w:szCs w:val="24"/>
        </w:rPr>
        <w:t>DO PAGAMENTO</w:t>
      </w:r>
    </w:p>
    <w:p w14:paraId="4B71DA92"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w:t>
      </w:r>
      <w:r w:rsidRPr="00BD19DD">
        <w:rPr>
          <w:rFonts w:asciiTheme="minorHAnsi" w:hAnsiTheme="minorHAnsi" w:cstheme="minorHAnsi"/>
          <w:b/>
          <w:sz w:val="24"/>
          <w:szCs w:val="24"/>
        </w:rPr>
        <w:tab/>
      </w:r>
      <w:r w:rsidRPr="00BD19DD">
        <w:rPr>
          <w:rFonts w:asciiTheme="minorHAnsi" w:hAnsiTheme="minorHAnsi" w:cstheme="minorHAnsi"/>
          <w:sz w:val="24"/>
          <w:szCs w:val="24"/>
        </w:rPr>
        <w:t>O prazo de pagamento será de 30 (trinta) dias, a contar da data da entrega de cada nota fiscal ou nota fiscal fatura.</w:t>
      </w:r>
    </w:p>
    <w:p w14:paraId="4B71DA93"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7.1.1</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Caso venha ocorrer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z w:val="24"/>
          <w:szCs w:val="24"/>
        </w:rPr>
        <w:t xml:space="preserve"> necessidade de providências complementares por parte da contratada, a fluência do prazo será interrompida, reiniciando-se a sua contagem a partir da data em que estas forem cumpridas.</w:t>
      </w:r>
    </w:p>
    <w:p w14:paraId="4B71DA94"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7.1.2</w:t>
      </w:r>
      <w:r w:rsidRPr="00BD19DD">
        <w:rPr>
          <w:rFonts w:asciiTheme="minorHAnsi" w:hAnsiTheme="minorHAnsi" w:cstheme="minorHAnsi"/>
          <w:b/>
          <w:sz w:val="24"/>
          <w:szCs w:val="24"/>
        </w:rPr>
        <w:tab/>
      </w:r>
      <w:r w:rsidRPr="00BD19DD">
        <w:rPr>
          <w:rFonts w:asciiTheme="minorHAnsi" w:hAnsiTheme="minorHAnsi" w:cstheme="minorHAnsi"/>
          <w:sz w:val="24"/>
          <w:szCs w:val="24"/>
        </w:rPr>
        <w:t>Caso venha a ocorrer atraso no pagamento dos valores devidos, por culpa exclusiva da Administração, a Contratada terá direito à aplicação de compensação financeira, nos termos da Portaria SF nº 05, de 05/01/2012.</w:t>
      </w:r>
    </w:p>
    <w:p w14:paraId="4B71DA95"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7.2</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Os pagamentos serão efetuados em conformidade com a execução dos serviços, mediante apresentação da(s) respectiva(s) nota(s) </w:t>
      </w:r>
      <w:proofErr w:type="gramStart"/>
      <w:r w:rsidRPr="00BD19DD">
        <w:rPr>
          <w:rFonts w:asciiTheme="minorHAnsi" w:hAnsiTheme="minorHAnsi" w:cstheme="minorHAnsi"/>
          <w:sz w:val="24"/>
          <w:szCs w:val="24"/>
        </w:rPr>
        <w:t>fiscal(</w:t>
      </w:r>
      <w:proofErr w:type="gramEnd"/>
      <w:r w:rsidRPr="00BD19DD">
        <w:rPr>
          <w:rFonts w:asciiTheme="minorHAnsi" w:hAnsiTheme="minorHAnsi" w:cstheme="minorHAnsi"/>
          <w:sz w:val="24"/>
          <w:szCs w:val="24"/>
        </w:rPr>
        <w:t>is) ou nota(s) fiscal(is)/fatura, bem como de cópia reprográfica da nota de empenho, acompanhada, quando for o caso, do recolhimento do ISSQN – Imposto Sobre Serviços de Qualquer Natureza do mês de competência, descontados os eventuais débitos da Contratada, inclusive os decorrentes de multas.</w:t>
      </w:r>
    </w:p>
    <w:p w14:paraId="4B71DA96" w14:textId="6EFF212D" w:rsidR="00954E75" w:rsidRPr="00BD19DD" w:rsidRDefault="00813E83"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 xml:space="preserve">7.2.1 </w:t>
      </w:r>
      <w:r w:rsidR="00954E75" w:rsidRPr="00BD19DD">
        <w:rPr>
          <w:rFonts w:asciiTheme="minorHAnsi" w:hAnsiTheme="minorHAnsi" w:cstheme="minorHAnsi"/>
          <w:sz w:val="24"/>
          <w:szCs w:val="24"/>
        </w:rPr>
        <w:t xml:space="preserve">No caso de prestadores de serviço com sede ou domicilio fora do Município de São Paulo, deverá ser apresentada prova de inscrição no CPOM – Cadastro de Empresas Fora do Município, da Secretaria Municipal de Finanças, nos termos dos artigos 9º-A E 9º-B da Lei Municipal nº 13.701/2003, com redação da Lei Municipal nº 14.042/05 e artigo 68 do </w:t>
      </w:r>
      <w:r w:rsidR="00954E75" w:rsidRPr="00BD19DD">
        <w:rPr>
          <w:rFonts w:asciiTheme="minorHAnsi" w:hAnsiTheme="minorHAnsi" w:cstheme="minorHAnsi"/>
          <w:sz w:val="24"/>
          <w:szCs w:val="24"/>
        </w:rPr>
        <w:lastRenderedPageBreak/>
        <w:t>Regulamento do Imposto Sobre Serviços de Qualquer Natureza - ISS, aprovado pelo Decreto Municipal nº 53.151/</w:t>
      </w:r>
      <w:proofErr w:type="gramStart"/>
      <w:r w:rsidR="00954E75" w:rsidRPr="00BD19DD">
        <w:rPr>
          <w:rFonts w:asciiTheme="minorHAnsi" w:hAnsiTheme="minorHAnsi" w:cstheme="minorHAnsi"/>
          <w:sz w:val="24"/>
          <w:szCs w:val="24"/>
        </w:rPr>
        <w:t>12</w:t>
      </w:r>
      <w:proofErr w:type="gramEnd"/>
    </w:p>
    <w:p w14:paraId="4B71DA97"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7.2.2</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w:t>
      </w:r>
      <w:proofErr w:type="gramStart"/>
      <w:r w:rsidRPr="00BD19DD">
        <w:rPr>
          <w:rFonts w:asciiTheme="minorHAnsi" w:hAnsiTheme="minorHAnsi" w:cstheme="minorHAnsi"/>
          <w:sz w:val="24"/>
          <w:szCs w:val="24"/>
        </w:rPr>
        <w:t>124/12</w:t>
      </w:r>
      <w:proofErr w:type="gramEnd"/>
    </w:p>
    <w:p w14:paraId="4B71DA98"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7.3</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Na hipótese de existir nota de retificação e/ou nota suplementar de empenho, cópia(s) da(s) mesma(s) </w:t>
      </w:r>
      <w:proofErr w:type="gramStart"/>
      <w:r w:rsidRPr="00BD19DD">
        <w:rPr>
          <w:rFonts w:asciiTheme="minorHAnsi" w:hAnsiTheme="minorHAnsi" w:cstheme="minorHAnsi"/>
          <w:sz w:val="24"/>
          <w:szCs w:val="24"/>
        </w:rPr>
        <w:t>deverá(</w:t>
      </w:r>
      <w:proofErr w:type="gramEnd"/>
      <w:r w:rsidRPr="00BD19DD">
        <w:rPr>
          <w:rFonts w:asciiTheme="minorHAnsi" w:hAnsiTheme="minorHAnsi" w:cstheme="minorHAnsi"/>
          <w:sz w:val="24"/>
          <w:szCs w:val="24"/>
        </w:rPr>
        <w:t>ão) acompanhar os demais documentos.</w:t>
      </w:r>
    </w:p>
    <w:p w14:paraId="4B71DA99"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w:t>
      </w:r>
      <w:r w:rsidRPr="00BD19DD">
        <w:rPr>
          <w:rFonts w:asciiTheme="minorHAnsi" w:hAnsiTheme="minorHAnsi" w:cstheme="minorHAnsi"/>
          <w:b/>
          <w:sz w:val="24"/>
          <w:szCs w:val="24"/>
        </w:rPr>
        <w:tab/>
      </w:r>
      <w:r w:rsidRPr="00BD19DD">
        <w:rPr>
          <w:rFonts w:asciiTheme="minorHAnsi" w:hAnsiTheme="minorHAnsi" w:cstheme="minorHAnsi"/>
          <w:sz w:val="24"/>
          <w:szCs w:val="24"/>
        </w:rPr>
        <w:t>A Contratada deverá apresentar, a cada pedido de pagamento, os documentos a seguir discriminados, para verificação de sua regularidade fiscal perante os órgãos competentes:</w:t>
      </w:r>
    </w:p>
    <w:p w14:paraId="4B71DA9A"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a</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Certificado de Regularidade do Fundo de Garantia do Tempo de Serviço – F.G.T.S., fornecido pela Caixa Econômica Federal;</w:t>
      </w:r>
    </w:p>
    <w:p w14:paraId="4B71DA9B"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b)</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Certidão Negativa de Débitos relativa às Contribuições Previdenciárias e as de Terceiros – CND – ou outra equivalente na forma da lei; </w:t>
      </w:r>
    </w:p>
    <w:p w14:paraId="4B71DA9C"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c)</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Certidão negativa de débitos de tributos mobiliários do Município de São Paulo;</w:t>
      </w:r>
    </w:p>
    <w:p w14:paraId="4B71DA9D"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d)</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Certidão negativa de débitos trabalhistas (CNDT);</w:t>
      </w:r>
    </w:p>
    <w:p w14:paraId="4B71DA9E"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e</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Nota Fiscal ou Nota Fiscal Fatura devidamente atestada;</w:t>
      </w:r>
    </w:p>
    <w:p w14:paraId="4B71DA9F"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f)</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Medição dos Serviços;</w:t>
      </w:r>
    </w:p>
    <w:p w14:paraId="4B71DAA0"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7.4.1</w:t>
      </w:r>
      <w:r w:rsidRPr="00BD19DD">
        <w:rPr>
          <w:rFonts w:asciiTheme="minorHAnsi" w:hAnsiTheme="minorHAnsi" w:cstheme="minorHAnsi"/>
          <w:b/>
          <w:sz w:val="24"/>
          <w:szCs w:val="24"/>
        </w:rPr>
        <w:tab/>
      </w:r>
      <w:r w:rsidRPr="00BD19DD">
        <w:rPr>
          <w:rFonts w:asciiTheme="minorHAnsi" w:hAnsiTheme="minorHAnsi" w:cstheme="minorHAnsi"/>
          <w:sz w:val="24"/>
          <w:szCs w:val="24"/>
        </w:rPr>
        <w:t>Em se tratando de empresa, também deverá apresentar:</w:t>
      </w:r>
    </w:p>
    <w:p w14:paraId="4B71DAA1"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a</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Relação atualizada dos empregados vinculados à execução contratual;</w:t>
      </w:r>
    </w:p>
    <w:p w14:paraId="4B71DAA2"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b)</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frequência dos empregados vinculados à execução contratual;</w:t>
      </w:r>
    </w:p>
    <w:p w14:paraId="4B71DAA3"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c)</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pagamento dos empregados vinculados à execução do contrato;</w:t>
      </w:r>
    </w:p>
    <w:p w14:paraId="4B71DAA4"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d)</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do Protocolo de envio de arquivos, emitido pela conectividade social (GFIP/SEFIP);</w:t>
      </w:r>
    </w:p>
    <w:p w14:paraId="4B71DAA5"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e</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Cópia da Relação dos Trabalhadores constantes do arquivo SEFIP do mês anterior ao pedido de pagamento;</w:t>
      </w:r>
    </w:p>
    <w:p w14:paraId="4B71DAA6"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f)</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da Guia quitada do INSS (GPS), correspondente ao mês da última fatura vencida;</w:t>
      </w:r>
    </w:p>
    <w:p w14:paraId="4B71DAA7"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g)</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da Guia quitada do FGTS (GRF), correspondente ao mês da última fatura vencida.</w:t>
      </w:r>
    </w:p>
    <w:p w14:paraId="4B71DAB0"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7.4.3</w:t>
      </w:r>
      <w:r w:rsidRPr="00BD19DD">
        <w:rPr>
          <w:rFonts w:asciiTheme="minorHAnsi" w:hAnsiTheme="minorHAnsi" w:cstheme="minorHAnsi"/>
          <w:b/>
          <w:sz w:val="24"/>
          <w:szCs w:val="24"/>
        </w:rPr>
        <w:tab/>
      </w:r>
      <w:r w:rsidRPr="00BD19DD">
        <w:rPr>
          <w:rFonts w:asciiTheme="minorHAnsi" w:hAnsiTheme="minorHAnsi" w:cstheme="minorHAnsi"/>
          <w:sz w:val="24"/>
          <w:szCs w:val="24"/>
        </w:rPr>
        <w:t>Serão aceitas como prova de regularidade, certidões positivas com efeito de negativas e certidões positivas que noticiem em seu corpo que os débitos estão judicialmente garantidos ou com sua exigibilidade suspensa.</w:t>
      </w:r>
    </w:p>
    <w:p w14:paraId="4B71DAB1"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Por ocasião de cada pagamento</w:t>
      </w:r>
      <w:proofErr w:type="gramStart"/>
      <w:r w:rsidRPr="00BD19DD">
        <w:rPr>
          <w:rFonts w:asciiTheme="minorHAnsi" w:eastAsia="Times New Roman" w:hAnsiTheme="minorHAnsi" w:cstheme="minorHAnsi"/>
          <w:sz w:val="24"/>
          <w:szCs w:val="24"/>
          <w:lang w:val="pt-BR" w:eastAsia="zh-CN"/>
        </w:rPr>
        <w:t>, serão</w:t>
      </w:r>
      <w:proofErr w:type="gramEnd"/>
      <w:r w:rsidRPr="00BD19DD">
        <w:rPr>
          <w:rFonts w:asciiTheme="minorHAnsi" w:eastAsia="Times New Roman" w:hAnsiTheme="minorHAnsi" w:cstheme="minorHAnsi"/>
          <w:sz w:val="24"/>
          <w:szCs w:val="24"/>
          <w:lang w:val="pt-BR" w:eastAsia="zh-CN"/>
        </w:rPr>
        <w:t xml:space="preserve"> feitas as retenções eventualmente devidas em função da legislação tributária.</w:t>
      </w:r>
    </w:p>
    <w:p w14:paraId="4B71DAB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7.6</w:t>
      </w:r>
      <w:r w:rsidRPr="00BD19DD">
        <w:rPr>
          <w:rFonts w:asciiTheme="minorHAnsi" w:eastAsia="Times New Roman" w:hAnsiTheme="minorHAnsi" w:cstheme="minorHAnsi"/>
          <w:sz w:val="24"/>
          <w:szCs w:val="24"/>
          <w:lang w:val="pt-BR" w:eastAsia="zh-CN"/>
        </w:rPr>
        <w:tab/>
        <w:t>A não apresentação de certidões negativas de débito, ou na forma prevista no subitem 7.4.1, não impede o pagamento, porém será objeto de aplicação de penalidade ou rescisão contratual, conforme o caso.</w:t>
      </w:r>
    </w:p>
    <w:p w14:paraId="4B71DAB3"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7.7</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pagamento será efetuado por crédito em conta corrente, no BANCO DO BRASIL S/A, conforme estabelecido no Decreto nº 51.197/2010, publicado no DOC do dia 22 de janeiro de 2010.</w:t>
      </w:r>
    </w:p>
    <w:p w14:paraId="4B71DAB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7.8</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ressalvada qualquer alteração por parte da Secretaria Municipal de Finanças, quanto às normas referentes ao pagamento de fornecedores. </w:t>
      </w:r>
    </w:p>
    <w:p w14:paraId="127CA028" w14:textId="77777777" w:rsidR="004965B4" w:rsidRPr="00BD19DD" w:rsidRDefault="004965B4"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p>
    <w:p w14:paraId="4B71DAB6" w14:textId="35570177"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OITAVA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CONTRATO E DA EXTINÇÃO</w:t>
      </w:r>
    </w:p>
    <w:p w14:paraId="4B71DAB7"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presente contrato é regido pelas disposições da Lei Federal nº 14.133/21, do Decreto Municipal nº 62.100/2022, Decreto Municipal nº 56.475/2015 e da Complementar nº 123/2006, alterada pela Lei Complementar nº 147/2014, e das demais normas complementares </w:t>
      </w:r>
      <w:proofErr w:type="gramStart"/>
      <w:r w:rsidRPr="00BD19DD">
        <w:rPr>
          <w:rFonts w:asciiTheme="minorHAnsi" w:eastAsia="Times New Roman" w:hAnsiTheme="minorHAnsi" w:cstheme="minorHAnsi"/>
          <w:sz w:val="24"/>
          <w:szCs w:val="24"/>
          <w:lang w:val="pt-BR" w:eastAsia="zh-CN"/>
        </w:rPr>
        <w:t>aplicáveis</w:t>
      </w:r>
      <w:proofErr w:type="gramEnd"/>
    </w:p>
    <w:p w14:paraId="4B71DAB8"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lastRenderedPageBreak/>
        <w:t>8.2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ajuste poderá ser alterado nas hipóteses previstas no artigo 137 da Lei Federal 14.133/21.</w:t>
      </w:r>
    </w:p>
    <w:p w14:paraId="4B71DAB9"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CONTRATANTE se reserva o direito de promover a redução ou acréscimo do ajuste, nos termos do art. 125 da Lei Federal 14.133/21.</w:t>
      </w:r>
    </w:p>
    <w:p w14:paraId="4B71DABA"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contrato se extingue quando vencido o prazo nele estipulado, independentemente de terem sido cumpridas ou não as obrigações de ambas as partes contraentes.</w:t>
      </w:r>
    </w:p>
    <w:p w14:paraId="4B71DABB"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8.5.</w:t>
      </w:r>
      <w:r w:rsidRPr="00BD19DD">
        <w:rPr>
          <w:rFonts w:asciiTheme="minorHAnsi" w:eastAsia="Times New Roman" w:hAnsiTheme="minorHAnsi" w:cstheme="minorHAnsi"/>
          <w:sz w:val="24"/>
          <w:szCs w:val="24"/>
          <w:lang w:val="pt-BR" w:eastAsia="zh-CN"/>
        </w:rPr>
        <w:tab/>
        <w:t>O contrato pode ser extinto antes do prazo nele fixado, sem ônus para o contratante, quando esta não dispuser de créditos orçamentários para sua continuidade ou quando entender que o contrato não mais lhe oferece vantagem.</w:t>
      </w:r>
    </w:p>
    <w:p w14:paraId="4B71DAB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8.6.</w:t>
      </w:r>
      <w:r w:rsidRPr="00BD19DD">
        <w:rPr>
          <w:rFonts w:asciiTheme="minorHAnsi" w:eastAsia="Times New Roman" w:hAnsiTheme="minorHAnsi" w:cstheme="minorHAnsi"/>
          <w:sz w:val="24"/>
          <w:szCs w:val="24"/>
          <w:lang w:val="pt-BR" w:eastAsia="zh-CN"/>
        </w:rPr>
        <w:tab/>
        <w:t xml:space="preserve">O contrato pode ser extinto antes de cumpridas as obrigações nele estipuladas, </w:t>
      </w:r>
      <w:proofErr w:type="gramStart"/>
      <w:r w:rsidRPr="00BD19DD">
        <w:rPr>
          <w:rFonts w:asciiTheme="minorHAnsi" w:eastAsia="Times New Roman" w:hAnsiTheme="minorHAnsi" w:cstheme="minorHAnsi"/>
          <w:sz w:val="24"/>
          <w:szCs w:val="24"/>
          <w:lang w:val="pt-BR" w:eastAsia="zh-CN"/>
        </w:rPr>
        <w:t>ou antes</w:t>
      </w:r>
      <w:proofErr w:type="gramEnd"/>
      <w:r w:rsidRPr="00BD19DD">
        <w:rPr>
          <w:rFonts w:asciiTheme="minorHAnsi" w:eastAsia="Times New Roman" w:hAnsiTheme="minorHAnsi" w:cstheme="minorHAnsi"/>
          <w:sz w:val="24"/>
          <w:szCs w:val="24"/>
          <w:lang w:val="pt-BR" w:eastAsia="zh-CN"/>
        </w:rPr>
        <w:t xml:space="preserve"> do prazo nele fixado, por algum dos motivos previstos no </w:t>
      </w:r>
      <w:hyperlink r:id="rId11" w:anchor="art137" w:history="1">
        <w:r w:rsidRPr="00BD19DD">
          <w:rPr>
            <w:rStyle w:val="Hyperlink"/>
            <w:rFonts w:asciiTheme="minorHAnsi" w:eastAsia="Times New Roman" w:hAnsiTheme="minorHAnsi" w:cstheme="minorHAnsi"/>
            <w:color w:val="auto"/>
            <w:sz w:val="24"/>
            <w:szCs w:val="24"/>
            <w:lang w:val="pt-BR" w:eastAsia="zh-CN"/>
          </w:rPr>
          <w:t>artigo 137 da Lei nº 14.133/21</w:t>
        </w:r>
      </w:hyperlink>
      <w:r w:rsidRPr="00BD19DD">
        <w:rPr>
          <w:rFonts w:asciiTheme="minorHAnsi" w:eastAsia="Times New Roman" w:hAnsiTheme="minorHAnsi" w:cstheme="minorHAnsi"/>
          <w:sz w:val="24"/>
          <w:szCs w:val="24"/>
          <w:lang w:val="pt-BR" w:eastAsia="zh-CN"/>
        </w:rPr>
        <w:t>, bem como amigavelmente, assegurados o contraditório e a ampla defesa.</w:t>
      </w:r>
    </w:p>
    <w:p w14:paraId="4B71DABD"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8.6.1.</w:t>
      </w:r>
      <w:r w:rsidRPr="00BD19DD">
        <w:rPr>
          <w:rFonts w:asciiTheme="minorHAnsi" w:eastAsia="Times New Roman" w:hAnsiTheme="minorHAnsi" w:cstheme="minorHAnsi"/>
          <w:sz w:val="24"/>
          <w:szCs w:val="24"/>
          <w:lang w:val="pt-BR" w:eastAsia="zh-CN"/>
        </w:rPr>
        <w:tab/>
        <w:t xml:space="preserve">Nesta hipótese, aplicam-se também os </w:t>
      </w:r>
      <w:hyperlink r:id="rId12" w:anchor="art138" w:history="1">
        <w:r w:rsidRPr="00BD19DD">
          <w:rPr>
            <w:rStyle w:val="Hyperlink"/>
            <w:rFonts w:asciiTheme="minorHAnsi" w:eastAsia="Times New Roman" w:hAnsiTheme="minorHAnsi" w:cstheme="minorHAnsi"/>
            <w:color w:val="auto"/>
            <w:sz w:val="24"/>
            <w:szCs w:val="24"/>
            <w:lang w:val="pt-BR" w:eastAsia="zh-CN"/>
          </w:rPr>
          <w:t>artigos 138 e 139</w:t>
        </w:r>
      </w:hyperlink>
      <w:r w:rsidRPr="00BD19DD">
        <w:rPr>
          <w:rFonts w:asciiTheme="minorHAnsi" w:eastAsia="Times New Roman" w:hAnsiTheme="minorHAnsi" w:cstheme="minorHAnsi"/>
          <w:sz w:val="24"/>
          <w:szCs w:val="24"/>
          <w:lang w:val="pt-BR" w:eastAsia="zh-CN"/>
        </w:rPr>
        <w:t xml:space="preserve"> da mesma Lei.</w:t>
      </w:r>
    </w:p>
    <w:p w14:paraId="54F412FC"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BF" w14:textId="5F589EEB"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NONA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 EXECUÇÃO E RECEBIMENTO DOS SERVIÇOS</w:t>
      </w:r>
    </w:p>
    <w:p w14:paraId="4B71DAC0"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9.1</w:t>
      </w:r>
      <w:r w:rsidRPr="00BD19DD">
        <w:rPr>
          <w:rFonts w:asciiTheme="minorHAnsi" w:eastAsia="Times New Roman" w:hAnsiTheme="minorHAnsi" w:cstheme="minorHAnsi"/>
          <w:sz w:val="24"/>
          <w:szCs w:val="24"/>
          <w:lang w:val="pt-BR" w:eastAsia="zh-CN"/>
        </w:rPr>
        <w:tab/>
        <w:t>A execução dos serviços será feita conforme o Termo de Referência, Anexo I do Edital da licitação que precedeu este ajuste, e dele faz parte integrante para todos os fins.</w:t>
      </w:r>
    </w:p>
    <w:p w14:paraId="4B71DAC1"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execução dos serviços objeto deste contrato deverá ser atestada pelo responsável pela fiscalização, pela CONTRATANTE, atestado esse que deverá acompanhar os documentos para fins de pagamento conforme Cláusula Sétima.</w:t>
      </w:r>
    </w:p>
    <w:p w14:paraId="4B71DAC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9.2.1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fiscalização será exercida de acordo com o Decreto Municipal nº 54.873/14.</w:t>
      </w:r>
    </w:p>
    <w:p w14:paraId="4B71DAC3"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objeto contratual será recebido consoante </w:t>
      </w:r>
      <w:proofErr w:type="gramStart"/>
      <w:r w:rsidRPr="00BD19DD">
        <w:rPr>
          <w:rFonts w:asciiTheme="minorHAnsi" w:eastAsia="Times New Roman" w:hAnsiTheme="minorHAnsi" w:cstheme="minorHAnsi"/>
          <w:sz w:val="24"/>
          <w:szCs w:val="24"/>
          <w:lang w:val="pt-BR" w:eastAsia="zh-CN"/>
        </w:rPr>
        <w:t>as</w:t>
      </w:r>
      <w:proofErr w:type="gramEnd"/>
      <w:r w:rsidRPr="00BD19DD">
        <w:rPr>
          <w:rFonts w:asciiTheme="minorHAnsi" w:eastAsia="Times New Roman" w:hAnsiTheme="minorHAnsi" w:cstheme="minorHAnsi"/>
          <w:sz w:val="24"/>
          <w:szCs w:val="24"/>
          <w:lang w:val="pt-BR" w:eastAsia="zh-CN"/>
        </w:rPr>
        <w:t xml:space="preserve"> disposições do artigo 140, da Lei Federal n° 14.133/21 e demais normas municipais pertinentes. </w:t>
      </w:r>
    </w:p>
    <w:p w14:paraId="4B71DAC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objeto contratual será recebido mensalmente mediante relatório de medição dos serviços executados no mês, emitido pela Contratada, sendo tal relatório submetido à fiscalização da Contratante, que, após conferência, atestará se os serviços foram </w:t>
      </w:r>
      <w:proofErr w:type="gramStart"/>
      <w:r w:rsidRPr="00BD19DD">
        <w:rPr>
          <w:rFonts w:asciiTheme="minorHAnsi" w:eastAsia="Times New Roman" w:hAnsiTheme="minorHAnsi" w:cstheme="minorHAnsi"/>
          <w:sz w:val="24"/>
          <w:szCs w:val="24"/>
          <w:lang w:val="pt-BR" w:eastAsia="zh-CN"/>
        </w:rPr>
        <w:t>prestados a contento, atestado</w:t>
      </w:r>
      <w:proofErr w:type="gramEnd"/>
      <w:r w:rsidRPr="00BD19DD">
        <w:rPr>
          <w:rFonts w:asciiTheme="minorHAnsi" w:eastAsia="Times New Roman" w:hAnsiTheme="minorHAnsi" w:cstheme="minorHAnsi"/>
          <w:sz w:val="24"/>
          <w:szCs w:val="24"/>
          <w:lang w:val="pt-BR" w:eastAsia="zh-CN"/>
        </w:rPr>
        <w:t xml:space="preserve"> esse que deverá ser acompanhado de fatura ou nota-fiscal-fatura, bem como da cópia reprográfica da nota de empenho, para fins de pagamento.</w:t>
      </w:r>
    </w:p>
    <w:p w14:paraId="4B71DAC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BD19DD">
        <w:rPr>
          <w:rFonts w:asciiTheme="minorHAnsi" w:eastAsia="Times New Roman" w:hAnsiTheme="minorHAnsi" w:cstheme="minorHAnsi"/>
          <w:sz w:val="24"/>
          <w:szCs w:val="24"/>
          <w:lang w:val="pt-BR" w:eastAsia="zh-CN"/>
        </w:rPr>
        <w:t>contraditório e ampla defesa</w:t>
      </w:r>
      <w:proofErr w:type="gramEnd"/>
      <w:r w:rsidRPr="00BD19DD">
        <w:rPr>
          <w:rFonts w:asciiTheme="minorHAnsi" w:eastAsia="Times New Roman" w:hAnsiTheme="minorHAnsi" w:cstheme="minorHAnsi"/>
          <w:sz w:val="24"/>
          <w:szCs w:val="24"/>
          <w:lang w:val="pt-BR" w:eastAsia="zh-CN"/>
        </w:rPr>
        <w:t xml:space="preserve">. </w:t>
      </w:r>
    </w:p>
    <w:p w14:paraId="4B71DAC6"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9.5.1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recebimento e aceite do objeto pela CONTRATANTE não exclui a responsabilidade civil da CONTRATADA por vícios de quantidade ou qualidade dos serviços, materiais ou disparidades com as especificações estabelecidas no Anexo I, verificadas posteriormente. </w:t>
      </w:r>
    </w:p>
    <w:p w14:paraId="65D573E9"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DC" w14:textId="1D97F823"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PENALIDADES</w:t>
      </w:r>
    </w:p>
    <w:p w14:paraId="4109DA0C" w14:textId="32574322" w:rsidR="00DC5D55" w:rsidRPr="00BD19DD" w:rsidRDefault="0051630C" w:rsidP="0051630C">
      <w:pPr>
        <w:tabs>
          <w:tab w:val="left" w:pos="284"/>
          <w:tab w:val="left" w:pos="567"/>
        </w:tabs>
        <w:jc w:val="both"/>
        <w:rPr>
          <w:rFonts w:asciiTheme="minorHAnsi" w:hAnsiTheme="minorHAnsi" w:cstheme="minorHAnsi"/>
          <w:sz w:val="24"/>
          <w:szCs w:val="24"/>
        </w:rPr>
      </w:pPr>
      <w:proofErr w:type="gramStart"/>
      <w:r w:rsidRPr="00BD19DD">
        <w:rPr>
          <w:rFonts w:asciiTheme="minorHAnsi" w:hAnsiTheme="minorHAnsi" w:cstheme="minorHAnsi"/>
          <w:b/>
          <w:sz w:val="24"/>
          <w:szCs w:val="24"/>
        </w:rPr>
        <w:t>10.1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Com</w:t>
      </w:r>
      <w:r w:rsidR="00DC5D55" w:rsidRPr="00BD19DD">
        <w:rPr>
          <w:rFonts w:asciiTheme="minorHAnsi" w:hAnsiTheme="minorHAnsi" w:cstheme="minorHAnsi"/>
          <w:spacing w:val="62"/>
          <w:sz w:val="24"/>
          <w:szCs w:val="24"/>
        </w:rPr>
        <w:t xml:space="preserve"> </w:t>
      </w:r>
      <w:r w:rsidR="00DC5D55" w:rsidRPr="00BD19DD">
        <w:rPr>
          <w:rFonts w:asciiTheme="minorHAnsi" w:hAnsiTheme="minorHAnsi" w:cstheme="minorHAnsi"/>
          <w:sz w:val="24"/>
          <w:szCs w:val="24"/>
        </w:rPr>
        <w:t>fundamento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no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artigo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156,</w:t>
      </w:r>
      <w:r w:rsidR="00DC5D55" w:rsidRPr="00BD19DD">
        <w:rPr>
          <w:rFonts w:asciiTheme="minorHAnsi" w:hAnsiTheme="minorHAnsi" w:cstheme="minorHAnsi"/>
          <w:spacing w:val="60"/>
          <w:sz w:val="24"/>
          <w:szCs w:val="24"/>
        </w:rPr>
        <w:t xml:space="preserve"> </w:t>
      </w:r>
      <w:r w:rsidR="00DC5D55" w:rsidRPr="00BD19DD">
        <w:rPr>
          <w:rFonts w:asciiTheme="minorHAnsi" w:hAnsiTheme="minorHAnsi" w:cstheme="minorHAnsi"/>
          <w:sz w:val="24"/>
          <w:szCs w:val="24"/>
        </w:rPr>
        <w:t>incisos</w:t>
      </w:r>
      <w:r w:rsidR="00DC5D55" w:rsidRPr="00BD19DD">
        <w:rPr>
          <w:rFonts w:asciiTheme="minorHAnsi" w:hAnsiTheme="minorHAnsi" w:cstheme="minorHAnsi"/>
          <w:spacing w:val="56"/>
          <w:sz w:val="24"/>
          <w:szCs w:val="24"/>
        </w:rPr>
        <w:t xml:space="preserve"> </w:t>
      </w:r>
      <w:r w:rsidR="00DC5D55" w:rsidRPr="00BD19DD">
        <w:rPr>
          <w:rFonts w:asciiTheme="minorHAnsi" w:hAnsiTheme="minorHAnsi" w:cstheme="minorHAnsi"/>
          <w:sz w:val="24"/>
          <w:szCs w:val="24"/>
        </w:rPr>
        <w:t>I</w:t>
      </w:r>
      <w:r w:rsidR="00DC5D55" w:rsidRPr="00BD19DD">
        <w:rPr>
          <w:rFonts w:asciiTheme="minorHAnsi" w:hAnsiTheme="minorHAnsi" w:cstheme="minorHAnsi"/>
          <w:spacing w:val="59"/>
          <w:sz w:val="24"/>
          <w:szCs w:val="24"/>
        </w:rPr>
        <w:t xml:space="preserve"> </w:t>
      </w:r>
      <w:r w:rsidR="00DC5D55" w:rsidRPr="00BD19DD">
        <w:rPr>
          <w:rFonts w:asciiTheme="minorHAnsi" w:hAnsiTheme="minorHAnsi" w:cstheme="minorHAnsi"/>
          <w:sz w:val="24"/>
          <w:szCs w:val="24"/>
        </w:rPr>
        <w:t>a</w:t>
      </w:r>
      <w:r w:rsidR="00DC5D55" w:rsidRPr="00BD19DD">
        <w:rPr>
          <w:rFonts w:asciiTheme="minorHAnsi" w:hAnsiTheme="minorHAnsi" w:cstheme="minorHAnsi"/>
          <w:spacing w:val="64"/>
          <w:sz w:val="24"/>
          <w:szCs w:val="24"/>
        </w:rPr>
        <w:t xml:space="preserve"> </w:t>
      </w:r>
      <w:r w:rsidR="00DC5D55" w:rsidRPr="00BD19DD">
        <w:rPr>
          <w:rFonts w:asciiTheme="minorHAnsi" w:hAnsiTheme="minorHAnsi" w:cstheme="minorHAnsi"/>
          <w:sz w:val="24"/>
          <w:szCs w:val="24"/>
        </w:rPr>
        <w:t>IV,</w:t>
      </w:r>
      <w:r w:rsidR="00DC5D55" w:rsidRPr="00BD19DD">
        <w:rPr>
          <w:rFonts w:asciiTheme="minorHAnsi" w:hAnsiTheme="minorHAnsi" w:cstheme="minorHAnsi"/>
          <w:spacing w:val="46"/>
          <w:sz w:val="24"/>
          <w:szCs w:val="24"/>
        </w:rPr>
        <w:t xml:space="preserve"> </w:t>
      </w:r>
      <w:r w:rsidR="00DC5D55" w:rsidRPr="00BD19DD">
        <w:rPr>
          <w:rFonts w:asciiTheme="minorHAnsi" w:hAnsiTheme="minorHAnsi" w:cstheme="minorHAnsi"/>
          <w:sz w:val="24"/>
          <w:szCs w:val="24"/>
        </w:rPr>
        <w:t>da</w:t>
      </w:r>
      <w:r w:rsidR="00DC5D55" w:rsidRPr="00BD19DD">
        <w:rPr>
          <w:rFonts w:asciiTheme="minorHAnsi" w:hAnsiTheme="minorHAnsi" w:cstheme="minorHAnsi"/>
          <w:spacing w:val="50"/>
          <w:sz w:val="24"/>
          <w:szCs w:val="24"/>
        </w:rPr>
        <w:t xml:space="preserve"> </w:t>
      </w:r>
      <w:r w:rsidR="00DC5D55" w:rsidRPr="00BD19DD">
        <w:rPr>
          <w:rFonts w:asciiTheme="minorHAnsi" w:hAnsiTheme="minorHAnsi" w:cstheme="minorHAnsi"/>
          <w:sz w:val="24"/>
          <w:szCs w:val="24"/>
        </w:rPr>
        <w:t>Lei</w:t>
      </w:r>
      <w:r w:rsidR="00DC5D55" w:rsidRPr="00BD19DD">
        <w:rPr>
          <w:rFonts w:asciiTheme="minorHAnsi" w:hAnsiTheme="minorHAnsi" w:cstheme="minorHAnsi"/>
          <w:spacing w:val="50"/>
          <w:sz w:val="24"/>
          <w:szCs w:val="24"/>
        </w:rPr>
        <w:t xml:space="preserve"> </w:t>
      </w:r>
      <w:r w:rsidR="00DC5D55" w:rsidRPr="00BD19DD">
        <w:rPr>
          <w:rFonts w:asciiTheme="minorHAnsi" w:hAnsiTheme="minorHAnsi" w:cstheme="minorHAnsi"/>
          <w:sz w:val="24"/>
          <w:szCs w:val="24"/>
        </w:rPr>
        <w:t>nº</w:t>
      </w:r>
      <w:proofErr w:type="gramEnd"/>
      <w:r w:rsidR="00DC5D55" w:rsidRPr="00BD19DD">
        <w:rPr>
          <w:rFonts w:asciiTheme="minorHAnsi" w:hAnsiTheme="minorHAnsi" w:cstheme="minorHAnsi"/>
          <w:spacing w:val="48"/>
          <w:sz w:val="24"/>
          <w:szCs w:val="24"/>
        </w:rPr>
        <w:t xml:space="preserve"> </w:t>
      </w:r>
      <w:r w:rsidR="00DC5D55" w:rsidRPr="00BD19DD">
        <w:rPr>
          <w:rFonts w:asciiTheme="minorHAnsi" w:hAnsiTheme="minorHAnsi" w:cstheme="minorHAnsi"/>
          <w:sz w:val="24"/>
          <w:szCs w:val="24"/>
        </w:rPr>
        <w:t>14.133/21,</w:t>
      </w:r>
      <w:r w:rsidR="00DC5D55" w:rsidRPr="00BD19DD">
        <w:rPr>
          <w:rFonts w:asciiTheme="minorHAnsi" w:hAnsiTheme="minorHAnsi" w:cstheme="minorHAnsi"/>
          <w:spacing w:val="46"/>
          <w:sz w:val="24"/>
          <w:szCs w:val="24"/>
        </w:rPr>
        <w:t xml:space="preserve"> </w:t>
      </w:r>
      <w:r w:rsidR="00DC5D55" w:rsidRPr="00BD19DD">
        <w:rPr>
          <w:rFonts w:asciiTheme="minorHAnsi" w:hAnsiTheme="minorHAnsi" w:cstheme="minorHAnsi"/>
          <w:spacing w:val="-10"/>
          <w:sz w:val="24"/>
          <w:szCs w:val="24"/>
        </w:rPr>
        <w:t xml:space="preserve">a </w:t>
      </w:r>
      <w:r w:rsidR="00DC5D55" w:rsidRPr="00BD19DD">
        <w:rPr>
          <w:rFonts w:asciiTheme="minorHAnsi" w:hAnsiTheme="minorHAnsi" w:cstheme="minorHAnsi"/>
          <w:sz w:val="24"/>
          <w:szCs w:val="24"/>
        </w:rPr>
        <w:t>contratada</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poderá</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ser</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apenada,</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isoladamente,</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ou</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juntamente</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com</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as multas definidas no item 10.2 e 10.4, com as seguintes penalidades:</w:t>
      </w:r>
    </w:p>
    <w:p w14:paraId="00432EE2"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pacing w:val="-2"/>
          <w:sz w:val="24"/>
          <w:szCs w:val="24"/>
        </w:rPr>
        <w:t>advertência</w:t>
      </w:r>
      <w:proofErr w:type="gramEnd"/>
      <w:r w:rsidRPr="00BD19DD">
        <w:rPr>
          <w:rFonts w:asciiTheme="minorHAnsi" w:hAnsiTheme="minorHAnsi" w:cstheme="minorHAnsi"/>
          <w:spacing w:val="-2"/>
          <w:sz w:val="24"/>
          <w:szCs w:val="24"/>
        </w:rPr>
        <w:t>;</w:t>
      </w:r>
    </w:p>
    <w:p w14:paraId="0235025E"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z w:val="24"/>
          <w:szCs w:val="24"/>
        </w:rPr>
        <w:t>impedimento</w:t>
      </w:r>
      <w:proofErr w:type="gramEnd"/>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licitar</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 xml:space="preserve">contratar; </w:t>
      </w:r>
      <w:r w:rsidRPr="00BD19DD">
        <w:rPr>
          <w:rFonts w:asciiTheme="minorHAnsi" w:hAnsiTheme="minorHAnsi" w:cstheme="minorHAnsi"/>
          <w:spacing w:val="-5"/>
          <w:sz w:val="24"/>
          <w:szCs w:val="24"/>
        </w:rPr>
        <w:t>ou</w:t>
      </w:r>
    </w:p>
    <w:p w14:paraId="46A88CB1"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z w:val="24"/>
          <w:szCs w:val="24"/>
        </w:rPr>
        <w:t>declaração</w:t>
      </w:r>
      <w:proofErr w:type="gramEnd"/>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inidoneidade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para</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licitar</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ou</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contratar;</w:t>
      </w:r>
    </w:p>
    <w:p w14:paraId="2CF92946" w14:textId="076E44C2" w:rsidR="00DC5D55" w:rsidRPr="00BD19DD" w:rsidRDefault="0051630C" w:rsidP="0051630C">
      <w:pPr>
        <w:tabs>
          <w:tab w:val="left" w:pos="284"/>
          <w:tab w:val="left" w:pos="567"/>
        </w:tabs>
        <w:jc w:val="both"/>
        <w:rPr>
          <w:rFonts w:asciiTheme="minorHAnsi" w:hAnsiTheme="minorHAnsi" w:cstheme="minorHAnsi"/>
          <w:sz w:val="24"/>
          <w:szCs w:val="24"/>
        </w:rPr>
      </w:pPr>
      <w:r w:rsidRPr="00BD19DD">
        <w:rPr>
          <w:rFonts w:asciiTheme="minorHAnsi" w:hAnsiTheme="minorHAnsi" w:cstheme="minorHAnsi"/>
          <w:b/>
          <w:sz w:val="24"/>
          <w:szCs w:val="24"/>
        </w:rPr>
        <w:t>10.1.1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 xml:space="preserve">Na aplicação das sanções serão </w:t>
      </w:r>
      <w:proofErr w:type="gramStart"/>
      <w:r w:rsidR="00DC5D55" w:rsidRPr="00BD19DD">
        <w:rPr>
          <w:rFonts w:asciiTheme="minorHAnsi" w:hAnsiTheme="minorHAnsi" w:cstheme="minorHAnsi"/>
          <w:sz w:val="24"/>
          <w:szCs w:val="24"/>
        </w:rPr>
        <w:t>considerados a natureza e a gravidade da infração cometida</w:t>
      </w:r>
      <w:proofErr w:type="gramEnd"/>
      <w:r w:rsidR="00DC5D55" w:rsidRPr="00BD19DD">
        <w:rPr>
          <w:rFonts w:asciiTheme="minorHAnsi" w:hAnsiTheme="minorHAnsi" w:cstheme="minorHAnsi"/>
          <w:sz w:val="24"/>
          <w:szCs w:val="24"/>
        </w:rPr>
        <w:t>, as peculiaridades do caso concreto, as circunstâncias agravantes ou atenuantes, os danos que dela provierem para a Administração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Pública e a implantação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ou</w:t>
      </w:r>
      <w:r w:rsidR="00DC5D55" w:rsidRPr="00BD19DD">
        <w:rPr>
          <w:rFonts w:asciiTheme="minorHAnsi" w:hAnsiTheme="minorHAnsi" w:cstheme="minorHAnsi"/>
          <w:spacing w:val="-1"/>
          <w:sz w:val="24"/>
          <w:szCs w:val="24"/>
        </w:rPr>
        <w:t xml:space="preserve"> </w:t>
      </w:r>
      <w:r w:rsidR="00DC5D55" w:rsidRPr="00BD19DD">
        <w:rPr>
          <w:rFonts w:asciiTheme="minorHAnsi" w:hAnsiTheme="minorHAnsi" w:cstheme="minorHAnsi"/>
          <w:sz w:val="24"/>
          <w:szCs w:val="24"/>
        </w:rPr>
        <w:t>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aperfeiçoamento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de programa de integridade, conforme normas e orientações dos órgãos de controle.</w:t>
      </w:r>
    </w:p>
    <w:p w14:paraId="6DB12E8E" w14:textId="2E36A507" w:rsidR="00DC5D55" w:rsidRPr="00BD19DD" w:rsidRDefault="0051630C" w:rsidP="0051630C">
      <w:pPr>
        <w:tabs>
          <w:tab w:val="left" w:pos="284"/>
          <w:tab w:val="left" w:pos="567"/>
        </w:tabs>
        <w:jc w:val="both"/>
        <w:rPr>
          <w:rFonts w:asciiTheme="minorHAnsi" w:hAnsiTheme="minorHAnsi" w:cstheme="minorHAnsi"/>
          <w:sz w:val="24"/>
          <w:szCs w:val="24"/>
        </w:rPr>
      </w:pPr>
      <w:r w:rsidRPr="00BD19DD">
        <w:rPr>
          <w:rFonts w:asciiTheme="minorHAnsi" w:hAnsiTheme="minorHAnsi" w:cstheme="minorHAnsi"/>
          <w:b/>
          <w:sz w:val="24"/>
          <w:szCs w:val="24"/>
        </w:rPr>
        <w:t>10.1.2</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A falha na execução do contrato, para fins</w:t>
      </w:r>
      <w:r w:rsidR="00DC5D55" w:rsidRPr="00BD19DD">
        <w:rPr>
          <w:rFonts w:asciiTheme="minorHAnsi" w:hAnsiTheme="minorHAnsi" w:cstheme="minorHAnsi"/>
          <w:spacing w:val="-3"/>
          <w:sz w:val="24"/>
          <w:szCs w:val="24"/>
        </w:rPr>
        <w:t xml:space="preserve"> </w:t>
      </w:r>
      <w:r w:rsidR="00DC5D55" w:rsidRPr="00BD19DD">
        <w:rPr>
          <w:rFonts w:asciiTheme="minorHAnsi" w:hAnsiTheme="minorHAnsi" w:cstheme="minorHAnsi"/>
          <w:sz w:val="24"/>
          <w:szCs w:val="24"/>
        </w:rPr>
        <w:t>de aplicação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do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quanto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previsto no item 10.1, estará configurada quando</w:t>
      </w:r>
      <w:r w:rsidR="00DC5D55" w:rsidRPr="00BD19DD">
        <w:rPr>
          <w:rFonts w:asciiTheme="minorHAnsi" w:hAnsiTheme="minorHAnsi" w:cstheme="minorHAnsi"/>
          <w:spacing w:val="-7"/>
          <w:sz w:val="24"/>
          <w:szCs w:val="24"/>
        </w:rPr>
        <w:t xml:space="preserve"> </w:t>
      </w:r>
      <w:r w:rsidR="00DC5D55" w:rsidRPr="00BD19DD">
        <w:rPr>
          <w:rFonts w:asciiTheme="minorHAnsi" w:hAnsiTheme="minorHAnsi" w:cstheme="minorHAnsi"/>
          <w:sz w:val="24"/>
          <w:szCs w:val="24"/>
        </w:rPr>
        <w:t>a CONTRATADA</w:t>
      </w:r>
      <w:r w:rsidR="00DC5D55" w:rsidRPr="00BD19DD">
        <w:rPr>
          <w:rFonts w:asciiTheme="minorHAnsi" w:hAnsiTheme="minorHAnsi" w:cstheme="minorHAnsi"/>
          <w:spacing w:val="-4"/>
          <w:sz w:val="24"/>
          <w:szCs w:val="24"/>
        </w:rPr>
        <w:t xml:space="preserve"> </w:t>
      </w:r>
      <w:r w:rsidR="00DC5D55" w:rsidRPr="00BD19DD">
        <w:rPr>
          <w:rFonts w:asciiTheme="minorHAnsi" w:hAnsiTheme="minorHAnsi" w:cstheme="minorHAnsi"/>
          <w:sz w:val="24"/>
          <w:szCs w:val="24"/>
        </w:rPr>
        <w:t xml:space="preserve">se enquadrar em pelo menos uma das situações previstas na Tabela 3 abaixo, respeitada a graduação de infrações conforme a Tabela 1 deste </w:t>
      </w:r>
      <w:r w:rsidR="00DC5D55" w:rsidRPr="00BD19DD">
        <w:rPr>
          <w:rFonts w:asciiTheme="minorHAnsi" w:hAnsiTheme="minorHAnsi" w:cstheme="minorHAnsi"/>
          <w:sz w:val="24"/>
          <w:szCs w:val="24"/>
        </w:rPr>
        <w:lastRenderedPageBreak/>
        <w:t>item, e alcançar o</w:t>
      </w:r>
      <w:r w:rsidR="00DC5D55" w:rsidRPr="00BD19DD">
        <w:rPr>
          <w:rFonts w:asciiTheme="minorHAnsi" w:hAnsiTheme="minorHAnsi" w:cstheme="minorHAnsi"/>
          <w:spacing w:val="-3"/>
          <w:sz w:val="24"/>
          <w:szCs w:val="24"/>
        </w:rPr>
        <w:t xml:space="preserve"> </w:t>
      </w:r>
      <w:r w:rsidR="00DC5D55" w:rsidRPr="00BD19DD">
        <w:rPr>
          <w:rFonts w:asciiTheme="minorHAnsi" w:hAnsiTheme="minorHAnsi" w:cstheme="minorHAnsi"/>
          <w:sz w:val="24"/>
          <w:szCs w:val="24"/>
        </w:rPr>
        <w:t>total de 100 (cem) pontos, cumulativamente.</w:t>
      </w:r>
    </w:p>
    <w:p w14:paraId="4BA11E22" w14:textId="77777777" w:rsidR="00DC5D55" w:rsidRPr="00BD19DD" w:rsidRDefault="00DC5D55" w:rsidP="004965B4">
      <w:pPr>
        <w:pStyle w:val="Corpodetexto"/>
        <w:ind w:left="0" w:firstLine="0"/>
        <w:contextualSpacing/>
        <w:rPr>
          <w:rFonts w:asciiTheme="minorHAnsi" w:hAnsiTheme="minorHAnsi" w:cstheme="minorHAnsi"/>
        </w:rPr>
      </w:pPr>
    </w:p>
    <w:tbl>
      <w:tblPr>
        <w:tblW w:w="0" w:type="auto"/>
        <w:tblInd w:w="13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48"/>
        <w:gridCol w:w="4085"/>
      </w:tblGrid>
      <w:tr w:rsidR="001B28E1" w:rsidRPr="00BD19DD" w14:paraId="09D537BB" w14:textId="77777777" w:rsidTr="001B28E1">
        <w:trPr>
          <w:trHeight w:val="360"/>
        </w:trPr>
        <w:tc>
          <w:tcPr>
            <w:tcW w:w="6533" w:type="dxa"/>
            <w:gridSpan w:val="2"/>
            <w:shd w:val="clear" w:color="auto" w:fill="D7D7D7"/>
            <w:vAlign w:val="center"/>
          </w:tcPr>
          <w:p w14:paraId="09E0A2E1" w14:textId="428CFE35" w:rsidR="001B28E1" w:rsidRPr="00BD19DD" w:rsidRDefault="001B28E1" w:rsidP="001B28E1">
            <w:pPr>
              <w:pStyle w:val="TableParagraph"/>
              <w:contextualSpacing/>
              <w:jc w:val="center"/>
              <w:rPr>
                <w:rFonts w:asciiTheme="minorHAnsi" w:hAnsiTheme="minorHAnsi" w:cstheme="minorHAnsi"/>
                <w:b/>
                <w:sz w:val="24"/>
                <w:szCs w:val="24"/>
              </w:rPr>
            </w:pPr>
            <w:r w:rsidRPr="00BD19DD">
              <w:rPr>
                <w:rFonts w:asciiTheme="minorHAnsi" w:hAnsiTheme="minorHAnsi" w:cstheme="minorHAnsi"/>
                <w:b/>
                <w:sz w:val="24"/>
                <w:szCs w:val="24"/>
              </w:rPr>
              <w:t>Tabela 1</w:t>
            </w:r>
          </w:p>
        </w:tc>
      </w:tr>
      <w:tr w:rsidR="004965B4" w:rsidRPr="00BD19DD" w14:paraId="50CBE948" w14:textId="77777777" w:rsidTr="00C55196">
        <w:trPr>
          <w:trHeight w:val="360"/>
        </w:trPr>
        <w:tc>
          <w:tcPr>
            <w:tcW w:w="2448" w:type="dxa"/>
            <w:shd w:val="clear" w:color="auto" w:fill="D7D7D7"/>
          </w:tcPr>
          <w:p w14:paraId="7F0DDBB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GRAU</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DA</w:t>
            </w:r>
            <w:r w:rsidRPr="00BD19DD">
              <w:rPr>
                <w:rFonts w:asciiTheme="minorHAnsi" w:hAnsiTheme="minorHAnsi" w:cstheme="minorHAnsi"/>
                <w:spacing w:val="16"/>
                <w:sz w:val="24"/>
                <w:szCs w:val="24"/>
              </w:rPr>
              <w:t xml:space="preserve"> </w:t>
            </w:r>
            <w:r w:rsidRPr="00BD19DD">
              <w:rPr>
                <w:rFonts w:asciiTheme="minorHAnsi" w:hAnsiTheme="minorHAnsi" w:cstheme="minorHAnsi"/>
                <w:spacing w:val="-2"/>
                <w:sz w:val="24"/>
                <w:szCs w:val="24"/>
              </w:rPr>
              <w:t>INFRAÇÃO</w:t>
            </w:r>
          </w:p>
        </w:tc>
        <w:tc>
          <w:tcPr>
            <w:tcW w:w="4085" w:type="dxa"/>
            <w:shd w:val="clear" w:color="auto" w:fill="D7D7D7"/>
          </w:tcPr>
          <w:p w14:paraId="51B2BB6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PONTOS</w:t>
            </w:r>
            <w:r w:rsidRPr="00BD19DD">
              <w:rPr>
                <w:rFonts w:asciiTheme="minorHAnsi" w:hAnsiTheme="minorHAnsi" w:cstheme="minorHAnsi"/>
                <w:spacing w:val="27"/>
                <w:sz w:val="24"/>
                <w:szCs w:val="24"/>
              </w:rPr>
              <w:t xml:space="preserve"> </w:t>
            </w:r>
            <w:r w:rsidRPr="00BD19DD">
              <w:rPr>
                <w:rFonts w:asciiTheme="minorHAnsi" w:hAnsiTheme="minorHAnsi" w:cstheme="minorHAnsi"/>
                <w:sz w:val="24"/>
                <w:szCs w:val="24"/>
              </w:rPr>
              <w:t>DA</w:t>
            </w:r>
            <w:r w:rsidRPr="00BD19DD">
              <w:rPr>
                <w:rFonts w:asciiTheme="minorHAnsi" w:hAnsiTheme="minorHAnsi" w:cstheme="minorHAnsi"/>
                <w:spacing w:val="18"/>
                <w:sz w:val="24"/>
                <w:szCs w:val="24"/>
              </w:rPr>
              <w:t xml:space="preserve"> </w:t>
            </w:r>
            <w:r w:rsidRPr="00BD19DD">
              <w:rPr>
                <w:rFonts w:asciiTheme="minorHAnsi" w:hAnsiTheme="minorHAnsi" w:cstheme="minorHAnsi"/>
                <w:spacing w:val="-2"/>
                <w:sz w:val="24"/>
                <w:szCs w:val="24"/>
              </w:rPr>
              <w:t>INFRAÇÃO</w:t>
            </w:r>
          </w:p>
        </w:tc>
      </w:tr>
      <w:tr w:rsidR="004965B4" w:rsidRPr="00BD19DD" w14:paraId="5851AF2C" w14:textId="77777777" w:rsidTr="00C55196">
        <w:trPr>
          <w:trHeight w:val="360"/>
        </w:trPr>
        <w:tc>
          <w:tcPr>
            <w:tcW w:w="2448" w:type="dxa"/>
          </w:tcPr>
          <w:p w14:paraId="39C155F5"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1</w:t>
            </w:r>
            <w:proofErr w:type="gramEnd"/>
          </w:p>
        </w:tc>
        <w:tc>
          <w:tcPr>
            <w:tcW w:w="4085" w:type="dxa"/>
          </w:tcPr>
          <w:p w14:paraId="490B79EF"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r>
      <w:tr w:rsidR="004965B4" w:rsidRPr="00BD19DD" w14:paraId="105503E5" w14:textId="77777777" w:rsidTr="00C55196">
        <w:trPr>
          <w:trHeight w:val="360"/>
        </w:trPr>
        <w:tc>
          <w:tcPr>
            <w:tcW w:w="2448" w:type="dxa"/>
          </w:tcPr>
          <w:p w14:paraId="50BA13A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c>
          <w:tcPr>
            <w:tcW w:w="4085" w:type="dxa"/>
          </w:tcPr>
          <w:p w14:paraId="0D910AB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r>
      <w:tr w:rsidR="004965B4" w:rsidRPr="00BD19DD" w14:paraId="0E9F1FD3" w14:textId="77777777" w:rsidTr="00C55196">
        <w:trPr>
          <w:trHeight w:val="360"/>
        </w:trPr>
        <w:tc>
          <w:tcPr>
            <w:tcW w:w="2448" w:type="dxa"/>
          </w:tcPr>
          <w:p w14:paraId="288333DF"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c>
          <w:tcPr>
            <w:tcW w:w="4085" w:type="dxa"/>
          </w:tcPr>
          <w:p w14:paraId="4C69B705"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r>
      <w:tr w:rsidR="004965B4" w:rsidRPr="00BD19DD" w14:paraId="394E9118" w14:textId="77777777" w:rsidTr="00C55196">
        <w:trPr>
          <w:trHeight w:val="360"/>
        </w:trPr>
        <w:tc>
          <w:tcPr>
            <w:tcW w:w="2448" w:type="dxa"/>
          </w:tcPr>
          <w:p w14:paraId="09948F70"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c>
          <w:tcPr>
            <w:tcW w:w="4085" w:type="dxa"/>
          </w:tcPr>
          <w:p w14:paraId="234F6E7E"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5</w:t>
            </w:r>
            <w:proofErr w:type="gramEnd"/>
          </w:p>
        </w:tc>
      </w:tr>
      <w:tr w:rsidR="004965B4" w:rsidRPr="00BD19DD" w14:paraId="188063AB" w14:textId="77777777" w:rsidTr="00C55196">
        <w:trPr>
          <w:trHeight w:val="360"/>
        </w:trPr>
        <w:tc>
          <w:tcPr>
            <w:tcW w:w="2448" w:type="dxa"/>
          </w:tcPr>
          <w:p w14:paraId="16211DD6"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5</w:t>
            </w:r>
            <w:proofErr w:type="gramEnd"/>
          </w:p>
        </w:tc>
        <w:tc>
          <w:tcPr>
            <w:tcW w:w="4085" w:type="dxa"/>
          </w:tcPr>
          <w:p w14:paraId="0F82659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8</w:t>
            </w:r>
            <w:proofErr w:type="gramEnd"/>
          </w:p>
        </w:tc>
      </w:tr>
      <w:tr w:rsidR="004965B4" w:rsidRPr="00BD19DD" w14:paraId="6E352D8A" w14:textId="77777777" w:rsidTr="00C55196">
        <w:trPr>
          <w:trHeight w:val="360"/>
        </w:trPr>
        <w:tc>
          <w:tcPr>
            <w:tcW w:w="2448" w:type="dxa"/>
          </w:tcPr>
          <w:p w14:paraId="107C5CBC"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6</w:t>
            </w:r>
            <w:proofErr w:type="gramEnd"/>
          </w:p>
        </w:tc>
        <w:tc>
          <w:tcPr>
            <w:tcW w:w="4085" w:type="dxa"/>
          </w:tcPr>
          <w:p w14:paraId="0DFE41F6"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5"/>
                <w:sz w:val="24"/>
                <w:szCs w:val="24"/>
              </w:rPr>
              <w:t>10</w:t>
            </w:r>
          </w:p>
        </w:tc>
      </w:tr>
    </w:tbl>
    <w:p w14:paraId="31F02C3C" w14:textId="77777777" w:rsidR="00813E83" w:rsidRPr="00BD19DD" w:rsidRDefault="00813E83" w:rsidP="00813E83">
      <w:pPr>
        <w:pStyle w:val="PargrafodaLista"/>
        <w:tabs>
          <w:tab w:val="left" w:pos="709"/>
        </w:tabs>
        <w:ind w:left="0"/>
        <w:jc w:val="both"/>
        <w:rPr>
          <w:rFonts w:asciiTheme="minorHAnsi" w:hAnsiTheme="minorHAnsi" w:cstheme="minorHAnsi"/>
          <w:sz w:val="24"/>
          <w:szCs w:val="24"/>
        </w:rPr>
      </w:pPr>
    </w:p>
    <w:p w14:paraId="092109A9" w14:textId="0B5A42C4" w:rsidR="00DC5D55" w:rsidRPr="00BD19DD" w:rsidRDefault="0051630C" w:rsidP="0051630C">
      <w:pPr>
        <w:tabs>
          <w:tab w:val="left" w:pos="851"/>
        </w:tabs>
        <w:ind w:left="336"/>
        <w:jc w:val="both"/>
        <w:rPr>
          <w:rFonts w:asciiTheme="minorHAnsi" w:hAnsiTheme="minorHAnsi" w:cstheme="minorHAnsi"/>
          <w:sz w:val="24"/>
          <w:szCs w:val="24"/>
        </w:rPr>
      </w:pPr>
      <w:r w:rsidRPr="00BD19DD">
        <w:rPr>
          <w:rFonts w:asciiTheme="minorHAnsi" w:hAnsiTheme="minorHAnsi" w:cstheme="minorHAnsi"/>
          <w:b/>
          <w:sz w:val="24"/>
          <w:szCs w:val="24"/>
        </w:rPr>
        <w:t>10.1.2.1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 xml:space="preserve">Os pontos serão computados a partir da aplicação da penalidade, com prazo de depuração de </w:t>
      </w:r>
      <w:proofErr w:type="gramStart"/>
      <w:r w:rsidR="00DC5D55" w:rsidRPr="00BD19DD">
        <w:rPr>
          <w:rFonts w:asciiTheme="minorHAnsi" w:hAnsiTheme="minorHAnsi" w:cstheme="minorHAnsi"/>
          <w:sz w:val="24"/>
          <w:szCs w:val="24"/>
        </w:rPr>
        <w:t>6</w:t>
      </w:r>
      <w:proofErr w:type="gramEnd"/>
      <w:r w:rsidR="00DC5D55" w:rsidRPr="00BD19DD">
        <w:rPr>
          <w:rFonts w:asciiTheme="minorHAnsi" w:hAnsiTheme="minorHAnsi" w:cstheme="minorHAnsi"/>
          <w:sz w:val="24"/>
          <w:szCs w:val="24"/>
        </w:rPr>
        <w:t xml:space="preserve"> (seis) meses.</w:t>
      </w:r>
    </w:p>
    <w:p w14:paraId="537C5C0E" w14:textId="27EA2BCE" w:rsidR="00DC5D55" w:rsidRPr="00BD19DD" w:rsidRDefault="0051630C" w:rsidP="0051630C">
      <w:pPr>
        <w:tabs>
          <w:tab w:val="left" w:pos="851"/>
        </w:tabs>
        <w:ind w:left="336"/>
        <w:jc w:val="both"/>
        <w:rPr>
          <w:rFonts w:asciiTheme="minorHAnsi" w:hAnsiTheme="minorHAnsi" w:cstheme="minorHAnsi"/>
          <w:sz w:val="24"/>
          <w:szCs w:val="24"/>
        </w:rPr>
      </w:pPr>
      <w:r w:rsidRPr="00BD19DD">
        <w:rPr>
          <w:rFonts w:asciiTheme="minorHAnsi" w:hAnsiTheme="minorHAnsi" w:cstheme="minorHAnsi"/>
          <w:b/>
          <w:sz w:val="24"/>
          <w:szCs w:val="24"/>
        </w:rPr>
        <w:t>10.1.2.2</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Sendo a infração objeto de recurso administrativo, os pontos correspondentes ficarão suspensos até o seu julgamento e, sendo</w:t>
      </w:r>
      <w:r w:rsidR="00DC5D55" w:rsidRPr="00BD19DD">
        <w:rPr>
          <w:rFonts w:asciiTheme="minorHAnsi" w:hAnsiTheme="minorHAnsi" w:cstheme="minorHAnsi"/>
          <w:spacing w:val="-10"/>
          <w:sz w:val="24"/>
          <w:szCs w:val="24"/>
        </w:rPr>
        <w:t xml:space="preserve"> </w:t>
      </w:r>
      <w:r w:rsidR="00DC5D55" w:rsidRPr="00BD19DD">
        <w:rPr>
          <w:rFonts w:asciiTheme="minorHAnsi" w:hAnsiTheme="minorHAnsi" w:cstheme="minorHAnsi"/>
          <w:sz w:val="24"/>
          <w:szCs w:val="24"/>
        </w:rPr>
        <w:t xml:space="preserve">mantida a penalidade, serão computados, observado o prazo de </w:t>
      </w:r>
      <w:proofErr w:type="gramStart"/>
      <w:r w:rsidR="00DC5D55" w:rsidRPr="00BD19DD">
        <w:rPr>
          <w:rFonts w:asciiTheme="minorHAnsi" w:hAnsiTheme="minorHAnsi" w:cstheme="minorHAnsi"/>
          <w:sz w:val="24"/>
          <w:szCs w:val="24"/>
        </w:rPr>
        <w:t>6</w:t>
      </w:r>
      <w:proofErr w:type="gramEnd"/>
      <w:r w:rsidR="00DC5D55" w:rsidRPr="00BD19DD">
        <w:rPr>
          <w:rFonts w:asciiTheme="minorHAnsi" w:hAnsiTheme="minorHAnsi" w:cstheme="minorHAnsi"/>
          <w:spacing w:val="-4"/>
          <w:sz w:val="24"/>
          <w:szCs w:val="24"/>
        </w:rPr>
        <w:t xml:space="preserve"> </w:t>
      </w:r>
      <w:r w:rsidR="00DC5D55" w:rsidRPr="00BD19DD">
        <w:rPr>
          <w:rFonts w:asciiTheme="minorHAnsi" w:hAnsiTheme="minorHAnsi" w:cstheme="minorHAnsi"/>
          <w:sz w:val="24"/>
          <w:szCs w:val="24"/>
        </w:rPr>
        <w:t>(seis) meses,</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a contar da data da aplicação da penalidade.</w:t>
      </w:r>
    </w:p>
    <w:p w14:paraId="64E45FBF" w14:textId="77777777"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CONTRATADA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estará</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sujeita</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às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seguintes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penalidades</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pecuniárias:</w:t>
      </w:r>
    </w:p>
    <w:p w14:paraId="58119AC1"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BD19DD">
        <w:rPr>
          <w:rFonts w:asciiTheme="minorHAnsi" w:hAnsiTheme="minorHAnsi" w:cstheme="minorHAnsi"/>
          <w:sz w:val="24"/>
          <w:szCs w:val="24"/>
        </w:rPr>
        <w:t>3</w:t>
      </w:r>
      <w:proofErr w:type="gramEnd"/>
      <w:r w:rsidRPr="00BD19DD">
        <w:rPr>
          <w:rFonts w:asciiTheme="minorHAnsi" w:hAnsiTheme="minorHAnsi" w:cstheme="minorHAnsi"/>
          <w:sz w:val="24"/>
          <w:szCs w:val="24"/>
        </w:rPr>
        <w:t xml:space="preserve"> (três) anos, conforme disposto no artigo 156, III, da Lei Federal nº 14.133/2021, observado o disposto no item 10.3.</w:t>
      </w:r>
    </w:p>
    <w:p w14:paraId="366AB076"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eastAsia="Times New Roman" w:hAnsiTheme="minorHAnsi" w:cstheme="minorHAnsi"/>
          <w:sz w:val="24"/>
          <w:szCs w:val="24"/>
          <w:lang w:eastAsia="pt-BR"/>
        </w:rPr>
        <w:t>Aplicar-se-ão as mesmas penas previstas no subitem 10.2.1 se o impedimento à celebração do contrato decorrer da não apresentação da documentação de habilitação exigida no edital que precedeu a ata de registro de preços.</w:t>
      </w:r>
    </w:p>
    <w:p w14:paraId="36006A3F" w14:textId="24BCEEB0"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1% (um por cento)</w:t>
      </w:r>
      <w:r w:rsidRPr="00BD19DD">
        <w:rPr>
          <w:rFonts w:asciiTheme="minorHAnsi" w:hAnsiTheme="minorHAnsi" w:cstheme="minorHAnsi"/>
          <w:sz w:val="24"/>
          <w:szCs w:val="24"/>
        </w:rPr>
        <w:t xml:space="preserve"> sobre o valor do Contrato por dia de atraso no início da prestação de serviços, até o máximo de 10 (dez) dias.</w:t>
      </w:r>
    </w:p>
    <w:p w14:paraId="48F8C263" w14:textId="5A13C39F"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No caso de atraso por período superior a 10 (dez) dias</w:t>
      </w:r>
      <w:r w:rsidR="00BD3BA8" w:rsidRPr="00BD19DD">
        <w:rPr>
          <w:rFonts w:asciiTheme="minorHAnsi" w:hAnsiTheme="minorHAnsi" w:cstheme="minorHAnsi"/>
          <w:sz w:val="24"/>
          <w:szCs w:val="24"/>
        </w:rPr>
        <w:t>l</w:t>
      </w:r>
      <w:r w:rsidRPr="00BD19DD">
        <w:rPr>
          <w:rFonts w:asciiTheme="minorHAnsi" w:hAnsiTheme="minorHAnsi" w:cstheme="minorHAnsi"/>
          <w:sz w:val="24"/>
          <w:szCs w:val="24"/>
        </w:rPr>
        <w:t>,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0A461F18"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por inexecução parcial do contrato: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20% (vinte por cento)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sobre o valor mensal da parcela não executada</w:t>
      </w:r>
      <w:r w:rsidRPr="00BD19DD">
        <w:rPr>
          <w:rFonts w:asciiTheme="minorHAnsi" w:hAnsiTheme="minorHAnsi" w:cstheme="minorHAnsi"/>
          <w:sz w:val="24"/>
          <w:szCs w:val="24"/>
        </w:rPr>
        <w:t>, além da possibilidade de aplicação da pena de impedimento de licitar e contratar com a Administração Pública, pelo prazo máximo de 03 (três) anos.</w:t>
      </w:r>
    </w:p>
    <w:p w14:paraId="3F238800"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por inexecução total do contrato: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20% (vinte por cento) sobre o valor total do contrato</w:t>
      </w:r>
      <w:r w:rsidRPr="00BD19DD">
        <w:rPr>
          <w:rFonts w:asciiTheme="minorHAnsi" w:hAnsiTheme="minorHAnsi" w:cstheme="minorHAnsi"/>
          <w:sz w:val="24"/>
          <w:szCs w:val="24"/>
        </w:rPr>
        <w:t>, além da possibilidade de aplicação da pena de impedimento de licitar e contratar com a Administração Pública, pelo prazo máximo de 03 (três) anos.</w:t>
      </w:r>
    </w:p>
    <w:p w14:paraId="51254F40" w14:textId="77777777"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Expirado o prazo de vigência da Ata de Registro de Preços, ou nos casos de cancelamento ou rescisão, a competência de análise e aplicação de todas as penalidades cabíveis </w:t>
      </w:r>
      <w:proofErr w:type="gramStart"/>
      <w:r w:rsidRPr="00BD19DD">
        <w:rPr>
          <w:rFonts w:asciiTheme="minorHAnsi" w:hAnsiTheme="minorHAnsi" w:cstheme="minorHAnsi"/>
          <w:sz w:val="24"/>
          <w:szCs w:val="24"/>
        </w:rPr>
        <w:t>são concentradas</w:t>
      </w:r>
      <w:proofErr w:type="gramEnd"/>
      <w:r w:rsidRPr="00BD19DD">
        <w:rPr>
          <w:rFonts w:asciiTheme="minorHAnsi" w:hAnsiTheme="minorHAnsi" w:cstheme="minorHAnsi"/>
          <w:sz w:val="24"/>
          <w:szCs w:val="24"/>
        </w:rPr>
        <w:t xml:space="preserve"> diretamente na CONTRATANTE.</w:t>
      </w:r>
    </w:p>
    <w:p w14:paraId="2DE89119" w14:textId="7A094A5A"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Pelo descumprimento das obrigações contratuais, a Administração aplicará multas conforme a graduação estabelecida nas tabelas </w:t>
      </w:r>
      <w:r w:rsidRPr="00BD19DD">
        <w:rPr>
          <w:rFonts w:asciiTheme="minorHAnsi" w:hAnsiTheme="minorHAnsi" w:cstheme="minorHAnsi"/>
          <w:spacing w:val="-2"/>
          <w:sz w:val="24"/>
          <w:szCs w:val="24"/>
        </w:rPr>
        <w:t>seguintes:</w:t>
      </w:r>
      <w:r w:rsidR="001B28E1"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dimensão</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das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sanções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poderá</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ser</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fixada</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em</w:t>
      </w:r>
      <w:r w:rsidRPr="00BD19DD">
        <w:rPr>
          <w:rFonts w:asciiTheme="minorHAnsi" w:hAnsiTheme="minorHAnsi" w:cstheme="minorHAnsi"/>
          <w:spacing w:val="79"/>
          <w:sz w:val="24"/>
          <w:szCs w:val="24"/>
        </w:rPr>
        <w:t xml:space="preserve"> </w:t>
      </w:r>
      <w:r w:rsidRPr="00BD19DD">
        <w:rPr>
          <w:rFonts w:asciiTheme="minorHAnsi" w:hAnsiTheme="minorHAnsi" w:cstheme="minorHAnsi"/>
          <w:sz w:val="24"/>
          <w:szCs w:val="24"/>
        </w:rPr>
        <w:t>valores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preestabelecidos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ou</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em percentual do valor diário, mensal ou anual do contrato.</w:t>
      </w:r>
      <w:proofErr w:type="gramStart"/>
      <w:r w:rsidRPr="00BD19DD">
        <w:rPr>
          <w:rFonts w:asciiTheme="minorHAnsi" w:hAnsiTheme="minorHAnsi" w:cstheme="minorHAnsi"/>
          <w:sz w:val="24"/>
          <w:szCs w:val="24"/>
        </w:rPr>
        <w:t>)</w:t>
      </w:r>
      <w:proofErr w:type="gramEnd"/>
    </w:p>
    <w:p w14:paraId="4E13275A" w14:textId="77777777" w:rsidR="00DC5D55" w:rsidRPr="00BD19DD" w:rsidRDefault="00DC5D55" w:rsidP="004965B4">
      <w:pPr>
        <w:pStyle w:val="Corpodetexto"/>
        <w:ind w:left="0" w:firstLine="0"/>
        <w:contextualSpacing/>
        <w:rPr>
          <w:rFonts w:asciiTheme="minorHAnsi" w:hAnsiTheme="minorHAnsi" w:cstheme="minorHAnsi"/>
        </w:rPr>
      </w:pPr>
    </w:p>
    <w:tbl>
      <w:tblPr>
        <w:tblW w:w="0" w:type="auto"/>
        <w:tblInd w:w="19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02"/>
        <w:gridCol w:w="4130"/>
      </w:tblGrid>
      <w:tr w:rsidR="001B28E1" w:rsidRPr="00BD19DD" w14:paraId="4EDAF118" w14:textId="77777777" w:rsidTr="001B28E1">
        <w:trPr>
          <w:trHeight w:val="375"/>
        </w:trPr>
        <w:tc>
          <w:tcPr>
            <w:tcW w:w="5332" w:type="dxa"/>
            <w:gridSpan w:val="2"/>
            <w:shd w:val="clear" w:color="auto" w:fill="D7D7D7"/>
            <w:vAlign w:val="center"/>
          </w:tcPr>
          <w:p w14:paraId="45F47936" w14:textId="0E9EBF2A" w:rsidR="001B28E1" w:rsidRPr="00BD19DD" w:rsidRDefault="001B28E1" w:rsidP="001B28E1">
            <w:pPr>
              <w:pStyle w:val="TableParagraph"/>
              <w:contextualSpacing/>
              <w:jc w:val="center"/>
              <w:rPr>
                <w:rFonts w:asciiTheme="minorHAnsi" w:hAnsiTheme="minorHAnsi" w:cstheme="minorHAnsi"/>
                <w:b/>
                <w:spacing w:val="-2"/>
                <w:sz w:val="24"/>
                <w:szCs w:val="24"/>
              </w:rPr>
            </w:pPr>
            <w:r w:rsidRPr="00BD19DD">
              <w:rPr>
                <w:rFonts w:asciiTheme="minorHAnsi" w:hAnsiTheme="minorHAnsi" w:cstheme="minorHAnsi"/>
                <w:b/>
                <w:spacing w:val="-2"/>
                <w:sz w:val="24"/>
                <w:szCs w:val="24"/>
              </w:rPr>
              <w:lastRenderedPageBreak/>
              <w:t>Tabela 2</w:t>
            </w:r>
          </w:p>
        </w:tc>
      </w:tr>
      <w:tr w:rsidR="004965B4" w:rsidRPr="00BD19DD" w14:paraId="5B12267B" w14:textId="77777777" w:rsidTr="00C55196">
        <w:trPr>
          <w:trHeight w:val="375"/>
        </w:trPr>
        <w:tc>
          <w:tcPr>
            <w:tcW w:w="1202" w:type="dxa"/>
            <w:shd w:val="clear" w:color="auto" w:fill="D7D7D7"/>
          </w:tcPr>
          <w:p w14:paraId="4FD9752C"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4"/>
                <w:sz w:val="24"/>
                <w:szCs w:val="24"/>
              </w:rPr>
              <w:t>GRAU</w:t>
            </w:r>
          </w:p>
        </w:tc>
        <w:tc>
          <w:tcPr>
            <w:tcW w:w="4130" w:type="dxa"/>
            <w:shd w:val="clear" w:color="auto" w:fill="D7D7D7"/>
          </w:tcPr>
          <w:p w14:paraId="6470EBC7"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2"/>
                <w:sz w:val="24"/>
                <w:szCs w:val="24"/>
              </w:rPr>
              <w:t>CORRESPONDÊNCIA</w:t>
            </w:r>
          </w:p>
        </w:tc>
      </w:tr>
      <w:tr w:rsidR="004965B4" w:rsidRPr="00BD19DD" w14:paraId="2F0E5D46" w14:textId="77777777" w:rsidTr="00C55196">
        <w:trPr>
          <w:trHeight w:val="360"/>
        </w:trPr>
        <w:tc>
          <w:tcPr>
            <w:tcW w:w="1202" w:type="dxa"/>
          </w:tcPr>
          <w:p w14:paraId="625B19D1"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1</w:t>
            </w:r>
            <w:proofErr w:type="gramEnd"/>
          </w:p>
        </w:tc>
        <w:tc>
          <w:tcPr>
            <w:tcW w:w="4130" w:type="dxa"/>
          </w:tcPr>
          <w:p w14:paraId="5BFA5EA9"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1,0%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16E1B6F2" w14:textId="77777777" w:rsidTr="00C55196">
        <w:trPr>
          <w:trHeight w:val="360"/>
        </w:trPr>
        <w:tc>
          <w:tcPr>
            <w:tcW w:w="1202" w:type="dxa"/>
          </w:tcPr>
          <w:p w14:paraId="551D2523"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c>
          <w:tcPr>
            <w:tcW w:w="4130" w:type="dxa"/>
          </w:tcPr>
          <w:p w14:paraId="5A26A05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2,0%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62E27DCD" w14:textId="77777777" w:rsidTr="00C55196">
        <w:trPr>
          <w:trHeight w:val="360"/>
        </w:trPr>
        <w:tc>
          <w:tcPr>
            <w:tcW w:w="1202" w:type="dxa"/>
          </w:tcPr>
          <w:p w14:paraId="6C342220"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c>
          <w:tcPr>
            <w:tcW w:w="4130" w:type="dxa"/>
          </w:tcPr>
          <w:p w14:paraId="270E1904"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3,0%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4B29A0AD" w14:textId="77777777" w:rsidTr="00C55196">
        <w:trPr>
          <w:trHeight w:val="360"/>
        </w:trPr>
        <w:tc>
          <w:tcPr>
            <w:tcW w:w="1202" w:type="dxa"/>
          </w:tcPr>
          <w:p w14:paraId="26010907"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c>
          <w:tcPr>
            <w:tcW w:w="4130" w:type="dxa"/>
          </w:tcPr>
          <w:p w14:paraId="10C40612"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5,0%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264D31F3" w14:textId="77777777" w:rsidTr="00C55196">
        <w:trPr>
          <w:trHeight w:val="360"/>
        </w:trPr>
        <w:tc>
          <w:tcPr>
            <w:tcW w:w="1202" w:type="dxa"/>
          </w:tcPr>
          <w:p w14:paraId="1705F946"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z w:val="24"/>
                <w:szCs w:val="24"/>
              </w:rPr>
              <w:t>5</w:t>
            </w:r>
            <w:proofErr w:type="gramEnd"/>
          </w:p>
        </w:tc>
        <w:tc>
          <w:tcPr>
            <w:tcW w:w="4130" w:type="dxa"/>
          </w:tcPr>
          <w:p w14:paraId="5B389F89"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7,0%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21EC96D1" w14:textId="77777777" w:rsidTr="00C55196">
        <w:trPr>
          <w:trHeight w:val="360"/>
        </w:trPr>
        <w:tc>
          <w:tcPr>
            <w:tcW w:w="1202" w:type="dxa"/>
          </w:tcPr>
          <w:p w14:paraId="7A81EF52"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6</w:t>
            </w:r>
            <w:proofErr w:type="gramEnd"/>
          </w:p>
        </w:tc>
        <w:tc>
          <w:tcPr>
            <w:tcW w:w="4130" w:type="dxa"/>
          </w:tcPr>
          <w:p w14:paraId="65C717E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10,0%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bl>
    <w:p w14:paraId="0C62959D" w14:textId="51764BDD" w:rsidR="00DC5D55" w:rsidRPr="00BD19DD" w:rsidRDefault="00DC5D55" w:rsidP="004965B4">
      <w:pPr>
        <w:pStyle w:val="Corpodetexto"/>
        <w:ind w:left="0" w:firstLine="0"/>
        <w:contextualSpacing/>
        <w:rPr>
          <w:rFonts w:asciiTheme="minorHAnsi" w:hAnsiTheme="minorHAnsi" w:cstheme="minorHAnsi"/>
        </w:rPr>
      </w:pPr>
    </w:p>
    <w:p w14:paraId="3D1258AA" w14:textId="77777777" w:rsidR="00DC5D55" w:rsidRPr="00BD19DD" w:rsidRDefault="00DC5D55" w:rsidP="004965B4">
      <w:pPr>
        <w:pStyle w:val="Corpodetexto"/>
        <w:ind w:left="0" w:firstLine="0"/>
        <w:contextualSpacing/>
        <w:rPr>
          <w:rFonts w:asciiTheme="minorHAnsi" w:hAnsiTheme="minorHAnsi" w:cstheme="minorHAnsi"/>
        </w:rPr>
      </w:pPr>
    </w:p>
    <w:tbl>
      <w:tblPr>
        <w:tblW w:w="5171" w:type="pct"/>
        <w:jc w:val="center"/>
        <w:tblCellMar>
          <w:left w:w="70" w:type="dxa"/>
          <w:right w:w="70" w:type="dxa"/>
        </w:tblCellMar>
        <w:tblLook w:val="04A0" w:firstRow="1" w:lastRow="0" w:firstColumn="1" w:lastColumn="0" w:noHBand="0" w:noVBand="1"/>
      </w:tblPr>
      <w:tblGrid>
        <w:gridCol w:w="813"/>
        <w:gridCol w:w="5787"/>
        <w:gridCol w:w="833"/>
        <w:gridCol w:w="2386"/>
      </w:tblGrid>
      <w:tr w:rsidR="001B28E1" w:rsidRPr="00BD19DD" w14:paraId="4BFC7566" w14:textId="77777777" w:rsidTr="001B28E1">
        <w:trPr>
          <w:trHeight w:val="552"/>
          <w:jc w:val="center"/>
        </w:trPr>
        <w:tc>
          <w:tcPr>
            <w:tcW w:w="5000" w:type="pct"/>
            <w:gridSpan w:val="4"/>
            <w:tcBorders>
              <w:top w:val="single" w:sz="4" w:space="0" w:color="000000"/>
              <w:left w:val="single" w:sz="4" w:space="0" w:color="000000"/>
              <w:bottom w:val="nil"/>
              <w:right w:val="single" w:sz="4" w:space="0" w:color="000000"/>
            </w:tcBorders>
            <w:shd w:val="clear" w:color="auto" w:fill="D8D8D8"/>
            <w:vAlign w:val="center"/>
          </w:tcPr>
          <w:p w14:paraId="23BE0617" w14:textId="32C78905" w:rsidR="001B28E1" w:rsidRPr="00BD19DD" w:rsidRDefault="001B28E1" w:rsidP="001B28E1">
            <w:pPr>
              <w:pStyle w:val="Corpodetexto"/>
              <w:ind w:left="0" w:firstLine="0"/>
              <w:contextualSpacing/>
              <w:jc w:val="center"/>
              <w:rPr>
                <w:rFonts w:asciiTheme="minorHAnsi" w:hAnsiTheme="minorHAnsi" w:cstheme="minorHAnsi"/>
                <w:b/>
                <w:lang w:val="pt-BR"/>
              </w:rPr>
            </w:pPr>
            <w:r w:rsidRPr="00BD19DD">
              <w:rPr>
                <w:rFonts w:asciiTheme="minorHAnsi" w:hAnsiTheme="minorHAnsi" w:cstheme="minorHAnsi"/>
                <w:b/>
                <w:lang w:val="pt-BR"/>
              </w:rPr>
              <w:t>Tabela 3</w:t>
            </w:r>
          </w:p>
        </w:tc>
      </w:tr>
      <w:tr w:rsidR="004965B4" w:rsidRPr="00BD19DD" w14:paraId="196AF2EA" w14:textId="77777777" w:rsidTr="004C37BC">
        <w:trPr>
          <w:trHeight w:val="419"/>
          <w:jc w:val="center"/>
        </w:trPr>
        <w:tc>
          <w:tcPr>
            <w:tcW w:w="414" w:type="pct"/>
            <w:tcBorders>
              <w:top w:val="single" w:sz="4" w:space="0" w:color="000000"/>
              <w:left w:val="single" w:sz="4" w:space="0" w:color="000000"/>
              <w:bottom w:val="nil"/>
              <w:right w:val="nil"/>
            </w:tcBorders>
            <w:shd w:val="clear" w:color="auto" w:fill="D8D8D8"/>
            <w:vAlign w:val="center"/>
            <w:hideMark/>
          </w:tcPr>
          <w:p w14:paraId="03E0472E" w14:textId="2EF1D5AB"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ITEM</w:t>
            </w:r>
          </w:p>
        </w:tc>
        <w:tc>
          <w:tcPr>
            <w:tcW w:w="2947" w:type="pct"/>
            <w:tcBorders>
              <w:top w:val="single" w:sz="4" w:space="0" w:color="000000"/>
              <w:left w:val="single" w:sz="4" w:space="0" w:color="000000"/>
              <w:bottom w:val="single" w:sz="4" w:space="0" w:color="000000"/>
              <w:right w:val="nil"/>
            </w:tcBorders>
            <w:shd w:val="clear" w:color="auto" w:fill="D8D8D8"/>
            <w:vAlign w:val="center"/>
            <w:hideMark/>
          </w:tcPr>
          <w:p w14:paraId="4E1765E2" w14:textId="16A4BB28"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DESCRIÇÃO</w:t>
            </w:r>
          </w:p>
        </w:tc>
        <w:tc>
          <w:tcPr>
            <w:tcW w:w="424" w:type="pct"/>
            <w:tcBorders>
              <w:top w:val="single" w:sz="4" w:space="0" w:color="000000"/>
              <w:left w:val="single" w:sz="4" w:space="0" w:color="000000"/>
              <w:bottom w:val="single" w:sz="4" w:space="0" w:color="000000"/>
              <w:right w:val="nil"/>
            </w:tcBorders>
            <w:shd w:val="clear" w:color="auto" w:fill="D8D8D8"/>
            <w:vAlign w:val="center"/>
            <w:hideMark/>
          </w:tcPr>
          <w:p w14:paraId="72AC7573" w14:textId="162B4788"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GRAU</w:t>
            </w:r>
          </w:p>
        </w:tc>
        <w:tc>
          <w:tcPr>
            <w:tcW w:w="1215" w:type="pct"/>
            <w:tcBorders>
              <w:top w:val="single" w:sz="4" w:space="0" w:color="000000"/>
              <w:left w:val="single" w:sz="4" w:space="0" w:color="000000"/>
              <w:bottom w:val="single" w:sz="4" w:space="0" w:color="000000"/>
              <w:right w:val="single" w:sz="4" w:space="0" w:color="000000"/>
            </w:tcBorders>
            <w:shd w:val="clear" w:color="auto" w:fill="D8D8D8"/>
            <w:vAlign w:val="center"/>
            <w:hideMark/>
          </w:tcPr>
          <w:p w14:paraId="5D22C1A0" w14:textId="507BE1C5"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INCIDÊNCIA</w:t>
            </w:r>
          </w:p>
        </w:tc>
      </w:tr>
      <w:tr w:rsidR="004965B4" w:rsidRPr="00BD19DD" w14:paraId="4797393D" w14:textId="77777777" w:rsidTr="00C55196">
        <w:trPr>
          <w:trHeight w:val="656"/>
          <w:jc w:val="center"/>
        </w:trPr>
        <w:tc>
          <w:tcPr>
            <w:tcW w:w="414" w:type="pct"/>
            <w:tcBorders>
              <w:top w:val="single" w:sz="4" w:space="0" w:color="000000"/>
              <w:left w:val="single" w:sz="4" w:space="0" w:color="000000"/>
              <w:bottom w:val="nil"/>
              <w:right w:val="nil"/>
            </w:tcBorders>
            <w:vAlign w:val="center"/>
            <w:hideMark/>
          </w:tcPr>
          <w:p w14:paraId="36F5C20A"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0D21DAF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Manter empregado, preposto ou colaborador sem qualificação para a execução dos serviços.</w:t>
            </w:r>
          </w:p>
        </w:tc>
        <w:tc>
          <w:tcPr>
            <w:tcW w:w="424" w:type="pct"/>
            <w:tcBorders>
              <w:top w:val="single" w:sz="4" w:space="0" w:color="000000"/>
              <w:left w:val="single" w:sz="4" w:space="0" w:color="000000"/>
              <w:bottom w:val="single" w:sz="4" w:space="0" w:color="000000"/>
              <w:right w:val="nil"/>
            </w:tcBorders>
            <w:vAlign w:val="center"/>
            <w:hideMark/>
          </w:tcPr>
          <w:p w14:paraId="66DA0DB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564C48F1"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empregado e por ocorrência</w:t>
            </w:r>
          </w:p>
        </w:tc>
      </w:tr>
      <w:tr w:rsidR="004965B4" w:rsidRPr="00BD19DD" w14:paraId="6B199F4D" w14:textId="77777777" w:rsidTr="00C55196">
        <w:trPr>
          <w:trHeight w:val="926"/>
          <w:jc w:val="center"/>
        </w:trPr>
        <w:tc>
          <w:tcPr>
            <w:tcW w:w="414" w:type="pct"/>
            <w:tcBorders>
              <w:top w:val="single" w:sz="4" w:space="0" w:color="000000"/>
              <w:left w:val="single" w:sz="4" w:space="0" w:color="000000"/>
              <w:bottom w:val="single" w:sz="4" w:space="0" w:color="auto"/>
              <w:right w:val="nil"/>
            </w:tcBorders>
            <w:vAlign w:val="center"/>
            <w:hideMark/>
          </w:tcPr>
          <w:p w14:paraId="0F7BC463"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2947" w:type="pct"/>
            <w:tcBorders>
              <w:top w:val="single" w:sz="4" w:space="0" w:color="000000"/>
              <w:left w:val="single" w:sz="4" w:space="0" w:color="000000"/>
              <w:bottom w:val="single" w:sz="4" w:space="0" w:color="auto"/>
              <w:right w:val="nil"/>
            </w:tcBorders>
            <w:vAlign w:val="center"/>
            <w:hideMark/>
          </w:tcPr>
          <w:p w14:paraId="1A29BAAC"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Executar serviço incompleto, paliativo, provisório como por caráter permanente, ou deixar de providenciar recomposição complementar.</w:t>
            </w:r>
          </w:p>
        </w:tc>
        <w:tc>
          <w:tcPr>
            <w:tcW w:w="424" w:type="pct"/>
            <w:tcBorders>
              <w:top w:val="single" w:sz="4" w:space="0" w:color="000000"/>
              <w:left w:val="single" w:sz="4" w:space="0" w:color="000000"/>
              <w:bottom w:val="single" w:sz="4" w:space="0" w:color="auto"/>
              <w:right w:val="nil"/>
            </w:tcBorders>
            <w:vAlign w:val="center"/>
            <w:hideMark/>
          </w:tcPr>
          <w:p w14:paraId="4DEB0E8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215" w:type="pct"/>
            <w:tcBorders>
              <w:top w:val="single" w:sz="4" w:space="0" w:color="000000"/>
              <w:left w:val="single" w:sz="4" w:space="0" w:color="000000"/>
              <w:bottom w:val="single" w:sz="4" w:space="0" w:color="auto"/>
              <w:right w:val="single" w:sz="4" w:space="0" w:color="000000"/>
            </w:tcBorders>
            <w:vAlign w:val="center"/>
            <w:hideMark/>
          </w:tcPr>
          <w:p w14:paraId="4D9869A4"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2696AA61" w14:textId="77777777" w:rsidTr="00C55196">
        <w:trPr>
          <w:trHeight w:val="385"/>
          <w:jc w:val="center"/>
        </w:trPr>
        <w:tc>
          <w:tcPr>
            <w:tcW w:w="414" w:type="pct"/>
            <w:tcBorders>
              <w:top w:val="single" w:sz="4" w:space="0" w:color="auto"/>
              <w:left w:val="single" w:sz="4" w:space="0" w:color="auto"/>
              <w:bottom w:val="single" w:sz="4" w:space="0" w:color="auto"/>
              <w:right w:val="single" w:sz="4" w:space="0" w:color="auto"/>
            </w:tcBorders>
            <w:vAlign w:val="center"/>
            <w:hideMark/>
          </w:tcPr>
          <w:p w14:paraId="51014E4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3</w:t>
            </w:r>
            <w:proofErr w:type="gramEnd"/>
          </w:p>
        </w:tc>
        <w:tc>
          <w:tcPr>
            <w:tcW w:w="2947" w:type="pct"/>
            <w:tcBorders>
              <w:top w:val="single" w:sz="4" w:space="0" w:color="auto"/>
              <w:left w:val="single" w:sz="4" w:space="0" w:color="auto"/>
              <w:bottom w:val="single" w:sz="4" w:space="0" w:color="auto"/>
              <w:right w:val="single" w:sz="4" w:space="0" w:color="auto"/>
            </w:tcBorders>
            <w:vAlign w:val="center"/>
            <w:hideMark/>
          </w:tcPr>
          <w:p w14:paraId="3A25A73B"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Fornecer informação falsa de serviço.</w:t>
            </w:r>
          </w:p>
        </w:tc>
        <w:tc>
          <w:tcPr>
            <w:tcW w:w="424" w:type="pct"/>
            <w:tcBorders>
              <w:top w:val="single" w:sz="4" w:space="0" w:color="auto"/>
              <w:left w:val="single" w:sz="4" w:space="0" w:color="auto"/>
              <w:bottom w:val="single" w:sz="4" w:space="0" w:color="auto"/>
              <w:right w:val="single" w:sz="4" w:space="0" w:color="auto"/>
            </w:tcBorders>
            <w:vAlign w:val="center"/>
            <w:hideMark/>
          </w:tcPr>
          <w:p w14:paraId="518D524E"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4</w:t>
            </w:r>
            <w:proofErr w:type="gramEnd"/>
          </w:p>
        </w:tc>
        <w:tc>
          <w:tcPr>
            <w:tcW w:w="1215" w:type="pct"/>
            <w:tcBorders>
              <w:top w:val="single" w:sz="4" w:space="0" w:color="auto"/>
              <w:left w:val="single" w:sz="4" w:space="0" w:color="auto"/>
              <w:bottom w:val="single" w:sz="4" w:space="0" w:color="auto"/>
              <w:right w:val="single" w:sz="4" w:space="0" w:color="auto"/>
            </w:tcBorders>
            <w:vAlign w:val="center"/>
            <w:hideMark/>
          </w:tcPr>
          <w:p w14:paraId="359B6C4E"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606A5628" w14:textId="77777777" w:rsidTr="00C55196">
        <w:trPr>
          <w:trHeight w:val="656"/>
          <w:jc w:val="center"/>
        </w:trPr>
        <w:tc>
          <w:tcPr>
            <w:tcW w:w="414" w:type="pct"/>
            <w:tcBorders>
              <w:top w:val="single" w:sz="4" w:space="0" w:color="auto"/>
              <w:left w:val="single" w:sz="4" w:space="0" w:color="auto"/>
              <w:bottom w:val="single" w:sz="4" w:space="0" w:color="auto"/>
              <w:right w:val="single" w:sz="4" w:space="0" w:color="auto"/>
            </w:tcBorders>
            <w:vAlign w:val="center"/>
            <w:hideMark/>
          </w:tcPr>
          <w:p w14:paraId="7D130DFF"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4</w:t>
            </w:r>
            <w:proofErr w:type="gramEnd"/>
          </w:p>
        </w:tc>
        <w:tc>
          <w:tcPr>
            <w:tcW w:w="2947" w:type="pct"/>
            <w:tcBorders>
              <w:top w:val="single" w:sz="4" w:space="0" w:color="auto"/>
              <w:left w:val="single" w:sz="4" w:space="0" w:color="auto"/>
              <w:bottom w:val="single" w:sz="4" w:space="0" w:color="auto"/>
              <w:right w:val="single" w:sz="4" w:space="0" w:color="auto"/>
            </w:tcBorders>
            <w:vAlign w:val="center"/>
            <w:hideMark/>
          </w:tcPr>
          <w:p w14:paraId="5F0CE9C5"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Suspender ou interromper, salvo por motivo de força maior ou caso fortuito, os serviços contratuais.</w:t>
            </w:r>
          </w:p>
        </w:tc>
        <w:tc>
          <w:tcPr>
            <w:tcW w:w="424" w:type="pct"/>
            <w:tcBorders>
              <w:top w:val="single" w:sz="4" w:space="0" w:color="auto"/>
              <w:left w:val="single" w:sz="4" w:space="0" w:color="auto"/>
              <w:bottom w:val="single" w:sz="4" w:space="0" w:color="auto"/>
              <w:right w:val="single" w:sz="4" w:space="0" w:color="auto"/>
            </w:tcBorders>
            <w:vAlign w:val="center"/>
            <w:hideMark/>
          </w:tcPr>
          <w:p w14:paraId="0D710768"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1215" w:type="pct"/>
            <w:tcBorders>
              <w:top w:val="single" w:sz="4" w:space="0" w:color="auto"/>
              <w:left w:val="single" w:sz="4" w:space="0" w:color="auto"/>
              <w:bottom w:val="single" w:sz="4" w:space="0" w:color="auto"/>
              <w:right w:val="single" w:sz="4" w:space="0" w:color="auto"/>
            </w:tcBorders>
            <w:vAlign w:val="center"/>
            <w:hideMark/>
          </w:tcPr>
          <w:p w14:paraId="4435D64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dia e por tarefa designada</w:t>
            </w:r>
          </w:p>
        </w:tc>
      </w:tr>
      <w:tr w:rsidR="004965B4" w:rsidRPr="00BD19DD" w14:paraId="6B04A6DC" w14:textId="77777777" w:rsidTr="00C55196">
        <w:trPr>
          <w:trHeight w:val="656"/>
          <w:jc w:val="center"/>
        </w:trPr>
        <w:tc>
          <w:tcPr>
            <w:tcW w:w="414" w:type="pct"/>
            <w:tcBorders>
              <w:top w:val="single" w:sz="4" w:space="0" w:color="auto"/>
              <w:left w:val="single" w:sz="4" w:space="0" w:color="000000"/>
              <w:bottom w:val="single" w:sz="4" w:space="0" w:color="000000"/>
              <w:right w:val="nil"/>
            </w:tcBorders>
            <w:vAlign w:val="center"/>
            <w:hideMark/>
          </w:tcPr>
          <w:p w14:paraId="6A7819BD"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2947" w:type="pct"/>
            <w:tcBorders>
              <w:top w:val="single" w:sz="4" w:space="0" w:color="auto"/>
              <w:left w:val="single" w:sz="4" w:space="0" w:color="000000"/>
              <w:bottom w:val="single" w:sz="4" w:space="0" w:color="000000"/>
              <w:right w:val="nil"/>
            </w:tcBorders>
            <w:vAlign w:val="center"/>
            <w:hideMark/>
          </w:tcPr>
          <w:p w14:paraId="1C80665E"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Destruir ou danificar documentos por culpa ou dolo de seus agentes.</w:t>
            </w:r>
          </w:p>
        </w:tc>
        <w:tc>
          <w:tcPr>
            <w:tcW w:w="424" w:type="pct"/>
            <w:tcBorders>
              <w:top w:val="single" w:sz="4" w:space="0" w:color="auto"/>
              <w:left w:val="single" w:sz="4" w:space="0" w:color="000000"/>
              <w:bottom w:val="single" w:sz="4" w:space="0" w:color="000000"/>
              <w:right w:val="nil"/>
            </w:tcBorders>
            <w:vAlign w:val="center"/>
            <w:hideMark/>
          </w:tcPr>
          <w:p w14:paraId="04E3DD8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3</w:t>
            </w:r>
            <w:proofErr w:type="gramEnd"/>
          </w:p>
        </w:tc>
        <w:tc>
          <w:tcPr>
            <w:tcW w:w="1215" w:type="pct"/>
            <w:tcBorders>
              <w:top w:val="single" w:sz="4" w:space="0" w:color="auto"/>
              <w:left w:val="single" w:sz="4" w:space="0" w:color="000000"/>
              <w:bottom w:val="single" w:sz="4" w:space="0" w:color="000000"/>
              <w:right w:val="single" w:sz="4" w:space="0" w:color="000000"/>
            </w:tcBorders>
            <w:vAlign w:val="center"/>
            <w:hideMark/>
          </w:tcPr>
          <w:p w14:paraId="34B6FC95"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2D4DEAA9" w14:textId="77777777" w:rsidTr="00C55196">
        <w:trPr>
          <w:trHeight w:val="663"/>
          <w:jc w:val="center"/>
        </w:trPr>
        <w:tc>
          <w:tcPr>
            <w:tcW w:w="414" w:type="pct"/>
            <w:tcBorders>
              <w:top w:val="single" w:sz="4" w:space="0" w:color="000000"/>
              <w:left w:val="single" w:sz="4" w:space="0" w:color="000000"/>
              <w:bottom w:val="single" w:sz="4" w:space="0" w:color="000000"/>
              <w:right w:val="nil"/>
            </w:tcBorders>
            <w:vAlign w:val="center"/>
            <w:hideMark/>
          </w:tcPr>
          <w:p w14:paraId="2C8231BF"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19BB2E8D"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Utilizar as dependências da CONTRATANTE para fins diversos do objeto do contrato.</w:t>
            </w:r>
          </w:p>
        </w:tc>
        <w:tc>
          <w:tcPr>
            <w:tcW w:w="424" w:type="pct"/>
            <w:tcBorders>
              <w:top w:val="single" w:sz="4" w:space="0" w:color="000000"/>
              <w:left w:val="single" w:sz="4" w:space="0" w:color="000000"/>
              <w:bottom w:val="single" w:sz="4" w:space="0" w:color="000000"/>
              <w:right w:val="nil"/>
            </w:tcBorders>
            <w:vAlign w:val="center"/>
            <w:hideMark/>
          </w:tcPr>
          <w:p w14:paraId="3CF5999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3512CCF7"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7D9136C9" w14:textId="77777777" w:rsidTr="00C55196">
        <w:trPr>
          <w:trHeight w:val="656"/>
          <w:jc w:val="center"/>
        </w:trPr>
        <w:tc>
          <w:tcPr>
            <w:tcW w:w="414" w:type="pct"/>
            <w:tcBorders>
              <w:top w:val="single" w:sz="4" w:space="0" w:color="000000"/>
              <w:left w:val="single" w:sz="4" w:space="0" w:color="000000"/>
              <w:bottom w:val="single" w:sz="4" w:space="0" w:color="000000"/>
              <w:right w:val="nil"/>
            </w:tcBorders>
            <w:vAlign w:val="center"/>
            <w:hideMark/>
          </w:tcPr>
          <w:p w14:paraId="21302173"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7</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4E7FFA44"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Recusar-se a executar serviço determinado pela FISCALIZAÇÃO, sem motivo justificado.</w:t>
            </w:r>
          </w:p>
        </w:tc>
        <w:tc>
          <w:tcPr>
            <w:tcW w:w="424" w:type="pct"/>
            <w:tcBorders>
              <w:top w:val="single" w:sz="4" w:space="0" w:color="000000"/>
              <w:left w:val="single" w:sz="4" w:space="0" w:color="000000"/>
              <w:bottom w:val="single" w:sz="4" w:space="0" w:color="000000"/>
              <w:right w:val="nil"/>
            </w:tcBorders>
            <w:vAlign w:val="center"/>
            <w:hideMark/>
          </w:tcPr>
          <w:p w14:paraId="1EB0D31B"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009F627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05380C78" w14:textId="77777777" w:rsidTr="00C55196">
        <w:trPr>
          <w:trHeight w:val="656"/>
          <w:jc w:val="center"/>
        </w:trPr>
        <w:tc>
          <w:tcPr>
            <w:tcW w:w="414" w:type="pct"/>
            <w:tcBorders>
              <w:top w:val="single" w:sz="4" w:space="0" w:color="000000"/>
              <w:left w:val="single" w:sz="4" w:space="0" w:color="000000"/>
              <w:bottom w:val="single" w:sz="4" w:space="0" w:color="000000"/>
              <w:right w:val="nil"/>
            </w:tcBorders>
            <w:vAlign w:val="center"/>
            <w:hideMark/>
          </w:tcPr>
          <w:p w14:paraId="46EFA8C4"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8</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732A5439"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Permitir situação que crie a possibilidade de causar ou que cause dano físico, lesão corporal ou consequências letais.</w:t>
            </w:r>
          </w:p>
        </w:tc>
        <w:tc>
          <w:tcPr>
            <w:tcW w:w="424" w:type="pct"/>
            <w:tcBorders>
              <w:top w:val="single" w:sz="4" w:space="0" w:color="000000"/>
              <w:left w:val="single" w:sz="4" w:space="0" w:color="000000"/>
              <w:bottom w:val="single" w:sz="4" w:space="0" w:color="000000"/>
              <w:right w:val="nil"/>
            </w:tcBorders>
            <w:vAlign w:val="center"/>
            <w:hideMark/>
          </w:tcPr>
          <w:p w14:paraId="39EDF390"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78A5A1AB"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54A5CF81" w14:textId="77777777" w:rsidTr="00C55196">
        <w:trPr>
          <w:trHeight w:val="663"/>
          <w:jc w:val="center"/>
        </w:trPr>
        <w:tc>
          <w:tcPr>
            <w:tcW w:w="414" w:type="pct"/>
            <w:tcBorders>
              <w:top w:val="single" w:sz="4" w:space="0" w:color="000000"/>
              <w:left w:val="single" w:sz="4" w:space="0" w:color="000000"/>
              <w:bottom w:val="single" w:sz="4" w:space="0" w:color="000000"/>
              <w:right w:val="nil"/>
            </w:tcBorders>
            <w:vAlign w:val="center"/>
            <w:hideMark/>
          </w:tcPr>
          <w:p w14:paraId="5243081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9</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70998862"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Atrasar o prazo de implantação e início de execução dos serviços contratados</w:t>
            </w:r>
          </w:p>
        </w:tc>
        <w:tc>
          <w:tcPr>
            <w:tcW w:w="424" w:type="pct"/>
            <w:tcBorders>
              <w:top w:val="single" w:sz="4" w:space="0" w:color="000000"/>
              <w:left w:val="single" w:sz="4" w:space="0" w:color="000000"/>
              <w:bottom w:val="single" w:sz="4" w:space="0" w:color="000000"/>
              <w:right w:val="nil"/>
            </w:tcBorders>
            <w:vAlign w:val="center"/>
            <w:hideMark/>
          </w:tcPr>
          <w:p w14:paraId="4D11FC61"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460BFAEA"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dia</w:t>
            </w:r>
          </w:p>
        </w:tc>
      </w:tr>
    </w:tbl>
    <w:p w14:paraId="7816624C" w14:textId="77777777" w:rsidR="00DC5D55" w:rsidRPr="00BD19DD" w:rsidRDefault="00DC5D55" w:rsidP="004965B4">
      <w:pPr>
        <w:pStyle w:val="Corpodetexto"/>
        <w:ind w:left="0" w:firstLine="0"/>
        <w:contextualSpacing/>
        <w:rPr>
          <w:rFonts w:asciiTheme="minorHAnsi" w:hAnsiTheme="minorHAnsi" w:cstheme="minorHAnsi"/>
        </w:rPr>
      </w:pPr>
    </w:p>
    <w:p w14:paraId="0DC60708" w14:textId="7B6AF2AF" w:rsidR="00DC5D55" w:rsidRPr="00BD19DD" w:rsidRDefault="00DC5D55" w:rsidP="004965B4">
      <w:pPr>
        <w:contextualSpacing/>
        <w:rPr>
          <w:rFonts w:asciiTheme="minorHAnsi" w:hAnsiTheme="minorHAnsi" w:cstheme="minorHAnsi"/>
          <w:sz w:val="24"/>
          <w:szCs w:val="24"/>
        </w:rPr>
      </w:pPr>
      <w:r w:rsidRPr="00BD19DD">
        <w:rPr>
          <w:rFonts w:asciiTheme="minorHAnsi" w:hAnsiTheme="minorHAnsi" w:cstheme="minorHAnsi"/>
          <w:sz w:val="24"/>
          <w:szCs w:val="24"/>
        </w:rPr>
        <w:t>Para</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os</w:t>
      </w:r>
      <w:r w:rsidRPr="00BD19DD">
        <w:rPr>
          <w:rFonts w:asciiTheme="minorHAnsi" w:hAnsiTheme="minorHAnsi" w:cstheme="minorHAnsi"/>
          <w:spacing w:val="23"/>
          <w:sz w:val="24"/>
          <w:szCs w:val="24"/>
        </w:rPr>
        <w:t xml:space="preserve"> </w:t>
      </w:r>
      <w:r w:rsidRPr="00BD19DD">
        <w:rPr>
          <w:rFonts w:asciiTheme="minorHAnsi" w:hAnsiTheme="minorHAnsi" w:cstheme="minorHAnsi"/>
          <w:sz w:val="24"/>
          <w:szCs w:val="24"/>
        </w:rPr>
        <w:t>itens</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seguir,</w:t>
      </w:r>
      <w:r w:rsidRPr="00BD19DD">
        <w:rPr>
          <w:rFonts w:asciiTheme="minorHAnsi" w:hAnsiTheme="minorHAnsi" w:cstheme="minorHAnsi"/>
          <w:spacing w:val="24"/>
          <w:sz w:val="24"/>
          <w:szCs w:val="24"/>
        </w:rPr>
        <w:t xml:space="preserve"> </w:t>
      </w:r>
      <w:r w:rsidRPr="00BD19DD">
        <w:rPr>
          <w:rFonts w:asciiTheme="minorHAnsi" w:hAnsiTheme="minorHAnsi" w:cstheme="minorHAnsi"/>
          <w:sz w:val="24"/>
          <w:szCs w:val="24"/>
          <w:u w:val="single"/>
        </w:rPr>
        <w:t>deixar</w:t>
      </w:r>
      <w:r w:rsidRPr="00BD19DD">
        <w:rPr>
          <w:rFonts w:asciiTheme="minorHAnsi" w:hAnsiTheme="minorHAnsi" w:cstheme="minorHAnsi"/>
          <w:spacing w:val="30"/>
          <w:sz w:val="24"/>
          <w:szCs w:val="24"/>
          <w:u w:val="single"/>
        </w:rPr>
        <w:t xml:space="preserve"> </w:t>
      </w:r>
      <w:r w:rsidRPr="00BD19DD">
        <w:rPr>
          <w:rFonts w:asciiTheme="minorHAnsi" w:hAnsiTheme="minorHAnsi" w:cstheme="minorHAnsi"/>
          <w:spacing w:val="-5"/>
          <w:sz w:val="24"/>
          <w:szCs w:val="24"/>
          <w:u w:val="single"/>
        </w:rPr>
        <w:t>de</w:t>
      </w:r>
      <w:r w:rsidRPr="00BD19DD">
        <w:rPr>
          <w:rFonts w:asciiTheme="minorHAnsi" w:hAnsiTheme="minorHAnsi" w:cstheme="minorHAnsi"/>
          <w:spacing w:val="-5"/>
          <w:sz w:val="24"/>
          <w:szCs w:val="24"/>
        </w:rPr>
        <w:t>:</w:t>
      </w:r>
      <w:proofErr w:type="gramStart"/>
      <w:r w:rsidR="001B28E1" w:rsidRPr="00BD19DD">
        <w:rPr>
          <w:rFonts w:asciiTheme="minorHAnsi" w:hAnsiTheme="minorHAnsi" w:cstheme="minorHAnsi"/>
          <w:spacing w:val="-5"/>
          <w:sz w:val="24"/>
          <w:szCs w:val="24"/>
        </w:rPr>
        <w:br/>
      </w:r>
      <w:proofErr w:type="gramEnd"/>
    </w:p>
    <w:tbl>
      <w:tblPr>
        <w:tblW w:w="5174" w:type="pct"/>
        <w:tblInd w:w="-147" w:type="dxa"/>
        <w:tblCellMar>
          <w:left w:w="70" w:type="dxa"/>
          <w:right w:w="70" w:type="dxa"/>
        </w:tblCellMar>
        <w:tblLook w:val="04A0" w:firstRow="1" w:lastRow="0" w:firstColumn="1" w:lastColumn="0" w:noHBand="0" w:noVBand="1"/>
      </w:tblPr>
      <w:tblGrid>
        <w:gridCol w:w="813"/>
        <w:gridCol w:w="5759"/>
        <w:gridCol w:w="916"/>
        <w:gridCol w:w="2336"/>
      </w:tblGrid>
      <w:tr w:rsidR="001B28E1" w:rsidRPr="00BD19DD" w14:paraId="55AB271B" w14:textId="77777777" w:rsidTr="001B28E1">
        <w:trPr>
          <w:trHeight w:val="406"/>
        </w:trPr>
        <w:tc>
          <w:tcPr>
            <w:tcW w:w="414"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4A3B557C" w14:textId="705133F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ITEM</w:t>
            </w:r>
          </w:p>
        </w:tc>
        <w:tc>
          <w:tcPr>
            <w:tcW w:w="2931"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614B574D" w14:textId="3883B06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DESCRIÇÃO</w:t>
            </w:r>
          </w:p>
        </w:tc>
        <w:tc>
          <w:tcPr>
            <w:tcW w:w="466"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22611C56" w14:textId="31AAE180"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GRAU</w:t>
            </w:r>
          </w:p>
        </w:tc>
        <w:tc>
          <w:tcPr>
            <w:tcW w:w="1189" w:type="pct"/>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0288D049" w14:textId="39E7524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INCIDÊNCIA</w:t>
            </w:r>
          </w:p>
        </w:tc>
      </w:tr>
      <w:tr w:rsidR="004965B4" w:rsidRPr="00BD19DD" w14:paraId="4D2B966B" w14:textId="77777777" w:rsidTr="00C55196">
        <w:tc>
          <w:tcPr>
            <w:tcW w:w="414" w:type="pct"/>
            <w:tcBorders>
              <w:top w:val="single" w:sz="4" w:space="0" w:color="000000"/>
              <w:left w:val="single" w:sz="4" w:space="0" w:color="000000"/>
              <w:bottom w:val="single" w:sz="4" w:space="0" w:color="000000"/>
              <w:right w:val="nil"/>
            </w:tcBorders>
            <w:vAlign w:val="center"/>
            <w:hideMark/>
          </w:tcPr>
          <w:p w14:paraId="2208258F"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10</w:t>
            </w:r>
          </w:p>
        </w:tc>
        <w:tc>
          <w:tcPr>
            <w:tcW w:w="2931" w:type="pct"/>
            <w:tcBorders>
              <w:top w:val="single" w:sz="4" w:space="0" w:color="000000"/>
              <w:left w:val="single" w:sz="4" w:space="0" w:color="000000"/>
              <w:bottom w:val="single" w:sz="4" w:space="0" w:color="000000"/>
              <w:right w:val="nil"/>
            </w:tcBorders>
            <w:vAlign w:val="center"/>
            <w:hideMark/>
          </w:tcPr>
          <w:p w14:paraId="2D9594E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Manter a documentação de habilitação atualizada.</w:t>
            </w:r>
          </w:p>
        </w:tc>
        <w:tc>
          <w:tcPr>
            <w:tcW w:w="466" w:type="pct"/>
            <w:tcBorders>
              <w:top w:val="single" w:sz="4" w:space="0" w:color="000000"/>
              <w:left w:val="single" w:sz="4" w:space="0" w:color="000000"/>
              <w:bottom w:val="single" w:sz="4" w:space="0" w:color="000000"/>
              <w:right w:val="nil"/>
            </w:tcBorders>
            <w:vAlign w:val="center"/>
            <w:hideMark/>
          </w:tcPr>
          <w:p w14:paraId="5E7E0D00"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24C5A3D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0B8C3220" w14:textId="77777777" w:rsidTr="00C55196">
        <w:tc>
          <w:tcPr>
            <w:tcW w:w="414" w:type="pct"/>
            <w:tcBorders>
              <w:top w:val="single" w:sz="4" w:space="0" w:color="000000"/>
              <w:left w:val="single" w:sz="4" w:space="0" w:color="000000"/>
              <w:bottom w:val="single" w:sz="4" w:space="0" w:color="000000"/>
              <w:right w:val="nil"/>
            </w:tcBorders>
            <w:vAlign w:val="center"/>
            <w:hideMark/>
          </w:tcPr>
          <w:p w14:paraId="1C3677DE"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11</w:t>
            </w:r>
          </w:p>
        </w:tc>
        <w:tc>
          <w:tcPr>
            <w:tcW w:w="2931" w:type="pct"/>
            <w:tcBorders>
              <w:top w:val="single" w:sz="4" w:space="0" w:color="000000"/>
              <w:left w:val="single" w:sz="4" w:space="0" w:color="000000"/>
              <w:bottom w:val="single" w:sz="4" w:space="0" w:color="000000"/>
              <w:right w:val="nil"/>
            </w:tcBorders>
            <w:vAlign w:val="center"/>
            <w:hideMark/>
          </w:tcPr>
          <w:p w14:paraId="70A12FD3"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determinação formal ou instrução complementar da fiscalização.</w:t>
            </w:r>
          </w:p>
        </w:tc>
        <w:tc>
          <w:tcPr>
            <w:tcW w:w="466" w:type="pct"/>
            <w:tcBorders>
              <w:top w:val="single" w:sz="4" w:space="0" w:color="000000"/>
              <w:left w:val="single" w:sz="4" w:space="0" w:color="000000"/>
              <w:bottom w:val="single" w:sz="4" w:space="0" w:color="000000"/>
              <w:right w:val="nil"/>
            </w:tcBorders>
            <w:vAlign w:val="center"/>
            <w:hideMark/>
          </w:tcPr>
          <w:p w14:paraId="72B4A9F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17EA1DF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7B472FA8" w14:textId="77777777" w:rsidTr="00C55196">
        <w:tc>
          <w:tcPr>
            <w:tcW w:w="414" w:type="pct"/>
            <w:tcBorders>
              <w:top w:val="single" w:sz="4" w:space="0" w:color="000000"/>
              <w:left w:val="single" w:sz="4" w:space="0" w:color="000000"/>
              <w:bottom w:val="single" w:sz="4" w:space="0" w:color="000000"/>
              <w:right w:val="nil"/>
            </w:tcBorders>
            <w:vAlign w:val="center"/>
            <w:hideMark/>
          </w:tcPr>
          <w:p w14:paraId="1C6B9B3E"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12</w:t>
            </w:r>
          </w:p>
        </w:tc>
        <w:tc>
          <w:tcPr>
            <w:tcW w:w="2931" w:type="pct"/>
            <w:tcBorders>
              <w:top w:val="single" w:sz="4" w:space="0" w:color="000000"/>
              <w:left w:val="single" w:sz="4" w:space="0" w:color="000000"/>
              <w:bottom w:val="single" w:sz="4" w:space="0" w:color="000000"/>
              <w:right w:val="nil"/>
            </w:tcBorders>
            <w:vAlign w:val="center"/>
            <w:hideMark/>
          </w:tcPr>
          <w:p w14:paraId="672F540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 xml:space="preserve">Apresentar, quando solicitado, documentação fiscal, trabalhista, previdenciária e outros documentos necessários à comprovação do cumprimento dos demais </w:t>
            </w:r>
            <w:r w:rsidRPr="00BD19DD">
              <w:rPr>
                <w:rFonts w:asciiTheme="minorHAnsi" w:hAnsiTheme="minorHAnsi" w:cstheme="minorHAnsi"/>
                <w:lang w:val="pt-BR"/>
              </w:rPr>
              <w:lastRenderedPageBreak/>
              <w:t>encargos trabalhistas.</w:t>
            </w:r>
          </w:p>
        </w:tc>
        <w:tc>
          <w:tcPr>
            <w:tcW w:w="466" w:type="pct"/>
            <w:tcBorders>
              <w:top w:val="single" w:sz="4" w:space="0" w:color="000000"/>
              <w:left w:val="single" w:sz="4" w:space="0" w:color="000000"/>
              <w:bottom w:val="single" w:sz="4" w:space="0" w:color="000000"/>
              <w:right w:val="nil"/>
            </w:tcBorders>
            <w:vAlign w:val="center"/>
            <w:hideMark/>
          </w:tcPr>
          <w:p w14:paraId="1DB7FE85"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lastRenderedPageBreak/>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36ABE39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 e por dia</w:t>
            </w:r>
          </w:p>
        </w:tc>
      </w:tr>
      <w:tr w:rsidR="004965B4" w:rsidRPr="00BD19DD" w14:paraId="64714C83" w14:textId="77777777" w:rsidTr="00C55196">
        <w:tc>
          <w:tcPr>
            <w:tcW w:w="414" w:type="pct"/>
            <w:tcBorders>
              <w:top w:val="single" w:sz="4" w:space="0" w:color="000000"/>
              <w:left w:val="single" w:sz="4" w:space="0" w:color="000000"/>
              <w:bottom w:val="single" w:sz="4" w:space="0" w:color="000000"/>
              <w:right w:val="nil"/>
            </w:tcBorders>
            <w:vAlign w:val="center"/>
            <w:hideMark/>
          </w:tcPr>
          <w:p w14:paraId="74FC4061"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lastRenderedPageBreak/>
              <w:t>13</w:t>
            </w:r>
          </w:p>
        </w:tc>
        <w:tc>
          <w:tcPr>
            <w:tcW w:w="2931" w:type="pct"/>
            <w:tcBorders>
              <w:top w:val="single" w:sz="4" w:space="0" w:color="000000"/>
              <w:left w:val="single" w:sz="4" w:space="0" w:color="000000"/>
              <w:bottom w:val="single" w:sz="4" w:space="0" w:color="000000"/>
              <w:right w:val="nil"/>
            </w:tcBorders>
            <w:vAlign w:val="center"/>
            <w:hideMark/>
          </w:tcPr>
          <w:p w14:paraId="0C3ECF4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Entregar ou entregar com atraso ou incompleta a documentação exigida na cláusula referente às condições de pagamento.</w:t>
            </w:r>
          </w:p>
        </w:tc>
        <w:tc>
          <w:tcPr>
            <w:tcW w:w="466" w:type="pct"/>
            <w:tcBorders>
              <w:top w:val="single" w:sz="4" w:space="0" w:color="000000"/>
              <w:left w:val="single" w:sz="4" w:space="0" w:color="000000"/>
              <w:bottom w:val="single" w:sz="4" w:space="0" w:color="000000"/>
              <w:right w:val="nil"/>
            </w:tcBorders>
            <w:vAlign w:val="center"/>
            <w:hideMark/>
          </w:tcPr>
          <w:p w14:paraId="60A2FBB5"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679F46F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 e por dia</w:t>
            </w:r>
          </w:p>
        </w:tc>
      </w:tr>
      <w:tr w:rsidR="004965B4" w:rsidRPr="00BD19DD" w14:paraId="0A25891D" w14:textId="77777777" w:rsidTr="00C55196">
        <w:tc>
          <w:tcPr>
            <w:tcW w:w="414" w:type="pct"/>
            <w:tcBorders>
              <w:top w:val="single" w:sz="4" w:space="0" w:color="000000"/>
              <w:left w:val="single" w:sz="4" w:space="0" w:color="000000"/>
              <w:bottom w:val="single" w:sz="4" w:space="0" w:color="000000"/>
              <w:right w:val="nil"/>
            </w:tcBorders>
            <w:vAlign w:val="center"/>
            <w:hideMark/>
          </w:tcPr>
          <w:p w14:paraId="699129EF"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14</w:t>
            </w:r>
          </w:p>
        </w:tc>
        <w:tc>
          <w:tcPr>
            <w:tcW w:w="2931" w:type="pct"/>
            <w:tcBorders>
              <w:top w:val="single" w:sz="4" w:space="0" w:color="000000"/>
              <w:left w:val="single" w:sz="4" w:space="0" w:color="000000"/>
              <w:bottom w:val="single" w:sz="4" w:space="0" w:color="000000"/>
              <w:right w:val="nil"/>
            </w:tcBorders>
            <w:vAlign w:val="center"/>
            <w:hideMark/>
          </w:tcPr>
          <w:p w14:paraId="0102A8B2"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Entregar ou entregar com atraso os esclarecimentos formais solicitados para sanar as inconsistências ou dúvidas suscitadas durante a análise da documentação exigida por força do contrato.</w:t>
            </w:r>
          </w:p>
        </w:tc>
        <w:tc>
          <w:tcPr>
            <w:tcW w:w="466" w:type="pct"/>
            <w:tcBorders>
              <w:top w:val="single" w:sz="4" w:space="0" w:color="000000"/>
              <w:left w:val="single" w:sz="4" w:space="0" w:color="000000"/>
              <w:bottom w:val="single" w:sz="4" w:space="0" w:color="000000"/>
              <w:right w:val="nil"/>
            </w:tcBorders>
            <w:vAlign w:val="center"/>
            <w:hideMark/>
          </w:tcPr>
          <w:p w14:paraId="5E0E533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669C02D5"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 e por dia</w:t>
            </w:r>
          </w:p>
        </w:tc>
      </w:tr>
      <w:tr w:rsidR="004965B4" w:rsidRPr="00BD19DD" w14:paraId="504A5B80" w14:textId="77777777" w:rsidTr="00C55196">
        <w:tc>
          <w:tcPr>
            <w:tcW w:w="414" w:type="pct"/>
            <w:tcBorders>
              <w:top w:val="single" w:sz="4" w:space="0" w:color="000000"/>
              <w:left w:val="single" w:sz="4" w:space="0" w:color="000000"/>
              <w:bottom w:val="single" w:sz="4" w:space="0" w:color="000000"/>
              <w:right w:val="nil"/>
            </w:tcBorders>
            <w:vAlign w:val="center"/>
            <w:hideMark/>
          </w:tcPr>
          <w:p w14:paraId="5D09C7F1"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15</w:t>
            </w:r>
          </w:p>
        </w:tc>
        <w:tc>
          <w:tcPr>
            <w:tcW w:w="2931" w:type="pct"/>
            <w:tcBorders>
              <w:top w:val="single" w:sz="4" w:space="0" w:color="000000"/>
              <w:left w:val="single" w:sz="4" w:space="0" w:color="000000"/>
              <w:bottom w:val="single" w:sz="4" w:space="0" w:color="000000"/>
              <w:right w:val="nil"/>
            </w:tcBorders>
            <w:vAlign w:val="center"/>
            <w:hideMark/>
          </w:tcPr>
          <w:p w14:paraId="5B48616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quaisquer dos itens do contrato e seus anexos não previstos nesta tabela de multas</w:t>
            </w:r>
          </w:p>
        </w:tc>
        <w:tc>
          <w:tcPr>
            <w:tcW w:w="466" w:type="pct"/>
            <w:tcBorders>
              <w:top w:val="single" w:sz="4" w:space="0" w:color="000000"/>
              <w:left w:val="single" w:sz="4" w:space="0" w:color="000000"/>
              <w:bottom w:val="single" w:sz="4" w:space="0" w:color="000000"/>
              <w:right w:val="nil"/>
            </w:tcBorders>
            <w:vAlign w:val="center"/>
            <w:hideMark/>
          </w:tcPr>
          <w:p w14:paraId="02CDD277"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2D0FC02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5862CBE6" w14:textId="77777777" w:rsidTr="00C55196">
        <w:tc>
          <w:tcPr>
            <w:tcW w:w="414" w:type="pct"/>
            <w:tcBorders>
              <w:top w:val="single" w:sz="4" w:space="0" w:color="000000"/>
              <w:left w:val="single" w:sz="4" w:space="0" w:color="000000"/>
              <w:bottom w:val="single" w:sz="4" w:space="0" w:color="000000"/>
              <w:right w:val="nil"/>
            </w:tcBorders>
            <w:vAlign w:val="center"/>
            <w:hideMark/>
          </w:tcPr>
          <w:p w14:paraId="4FA5201B"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16</w:t>
            </w:r>
          </w:p>
        </w:tc>
        <w:tc>
          <w:tcPr>
            <w:tcW w:w="2931" w:type="pct"/>
            <w:tcBorders>
              <w:top w:val="single" w:sz="4" w:space="0" w:color="000000"/>
              <w:left w:val="single" w:sz="4" w:space="0" w:color="000000"/>
              <w:bottom w:val="single" w:sz="4" w:space="0" w:color="000000"/>
              <w:right w:val="nil"/>
            </w:tcBorders>
            <w:vAlign w:val="center"/>
            <w:hideMark/>
          </w:tcPr>
          <w:p w14:paraId="0CCD872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quaisquer dos itens do contrato e seus anexos não previstos nesta tabela de multas, após reincidência formalmente notificada pela unidade fiscalizadora.</w:t>
            </w:r>
          </w:p>
        </w:tc>
        <w:tc>
          <w:tcPr>
            <w:tcW w:w="466" w:type="pct"/>
            <w:tcBorders>
              <w:top w:val="single" w:sz="4" w:space="0" w:color="000000"/>
              <w:left w:val="single" w:sz="4" w:space="0" w:color="000000"/>
              <w:bottom w:val="single" w:sz="4" w:space="0" w:color="000000"/>
              <w:right w:val="nil"/>
            </w:tcBorders>
            <w:vAlign w:val="center"/>
            <w:hideMark/>
          </w:tcPr>
          <w:p w14:paraId="43C68064"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3138500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5C07D5C7" w14:textId="77777777" w:rsidTr="00C55196">
        <w:tc>
          <w:tcPr>
            <w:tcW w:w="414" w:type="pct"/>
            <w:tcBorders>
              <w:top w:val="single" w:sz="4" w:space="0" w:color="000000"/>
              <w:left w:val="single" w:sz="4" w:space="0" w:color="000000"/>
              <w:bottom w:val="single" w:sz="4" w:space="0" w:color="000000"/>
              <w:right w:val="nil"/>
            </w:tcBorders>
            <w:vAlign w:val="center"/>
          </w:tcPr>
          <w:p w14:paraId="6135089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17</w:t>
            </w:r>
          </w:p>
        </w:tc>
        <w:tc>
          <w:tcPr>
            <w:tcW w:w="2931" w:type="pct"/>
            <w:tcBorders>
              <w:top w:val="single" w:sz="4" w:space="0" w:color="000000"/>
              <w:left w:val="single" w:sz="4" w:space="0" w:color="000000"/>
              <w:bottom w:val="single" w:sz="4" w:space="0" w:color="000000"/>
              <w:right w:val="nil"/>
            </w:tcBorders>
            <w:vAlign w:val="center"/>
          </w:tcPr>
          <w:p w14:paraId="4A97D1D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Prestar suporte durante o horário comercial para garantir a continuidade dos serviços contratados.</w:t>
            </w:r>
          </w:p>
        </w:tc>
        <w:tc>
          <w:tcPr>
            <w:tcW w:w="466" w:type="pct"/>
            <w:tcBorders>
              <w:top w:val="single" w:sz="4" w:space="0" w:color="000000"/>
              <w:left w:val="single" w:sz="4" w:space="0" w:color="000000"/>
              <w:bottom w:val="single" w:sz="4" w:space="0" w:color="000000"/>
              <w:right w:val="nil"/>
            </w:tcBorders>
            <w:vAlign w:val="center"/>
          </w:tcPr>
          <w:p w14:paraId="3D58F88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eastAsia="Times New Roman" w:hAnsiTheme="minorHAnsi" w:cstheme="minorHAnsi"/>
                <w:lang w:val="pt-BR" w:eastAsia="pt-BR"/>
              </w:rPr>
              <w:t>3</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1943E07D"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Por dia</w:t>
            </w:r>
          </w:p>
        </w:tc>
      </w:tr>
      <w:tr w:rsidR="004965B4" w:rsidRPr="00BD19DD" w14:paraId="128F3C8D" w14:textId="77777777" w:rsidTr="00C55196">
        <w:tc>
          <w:tcPr>
            <w:tcW w:w="414" w:type="pct"/>
            <w:tcBorders>
              <w:top w:val="single" w:sz="4" w:space="0" w:color="000000"/>
              <w:left w:val="single" w:sz="4" w:space="0" w:color="000000"/>
              <w:bottom w:val="single" w:sz="4" w:space="0" w:color="000000"/>
              <w:right w:val="nil"/>
            </w:tcBorders>
            <w:vAlign w:val="center"/>
          </w:tcPr>
          <w:p w14:paraId="33A1203D"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18</w:t>
            </w:r>
          </w:p>
        </w:tc>
        <w:tc>
          <w:tcPr>
            <w:tcW w:w="2931" w:type="pct"/>
            <w:tcBorders>
              <w:top w:val="single" w:sz="4" w:space="0" w:color="000000"/>
              <w:left w:val="single" w:sz="4" w:space="0" w:color="000000"/>
              <w:bottom w:val="single" w:sz="4" w:space="0" w:color="000000"/>
              <w:right w:val="nil"/>
            </w:tcBorders>
            <w:vAlign w:val="center"/>
          </w:tcPr>
          <w:p w14:paraId="475EA20C"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Garantir a guarda e conservação das pequenas cargas, resultando em perdas, danos ou extravios.</w:t>
            </w:r>
          </w:p>
        </w:tc>
        <w:tc>
          <w:tcPr>
            <w:tcW w:w="466" w:type="pct"/>
            <w:tcBorders>
              <w:top w:val="single" w:sz="4" w:space="0" w:color="000000"/>
              <w:left w:val="single" w:sz="4" w:space="0" w:color="000000"/>
              <w:bottom w:val="single" w:sz="4" w:space="0" w:color="000000"/>
              <w:right w:val="nil"/>
            </w:tcBorders>
            <w:vAlign w:val="center"/>
          </w:tcPr>
          <w:p w14:paraId="147B70B1"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E9EF0F8"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Por ocorrência</w:t>
            </w:r>
          </w:p>
        </w:tc>
      </w:tr>
      <w:tr w:rsidR="004965B4" w:rsidRPr="00BD19DD" w14:paraId="37749B82" w14:textId="77777777" w:rsidTr="00C55196">
        <w:tc>
          <w:tcPr>
            <w:tcW w:w="414" w:type="pct"/>
            <w:tcBorders>
              <w:top w:val="single" w:sz="4" w:space="0" w:color="000000"/>
              <w:left w:val="single" w:sz="4" w:space="0" w:color="000000"/>
              <w:bottom w:val="single" w:sz="4" w:space="0" w:color="000000"/>
              <w:right w:val="nil"/>
            </w:tcBorders>
            <w:vAlign w:val="center"/>
          </w:tcPr>
          <w:p w14:paraId="1C12BAA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19</w:t>
            </w:r>
          </w:p>
        </w:tc>
        <w:tc>
          <w:tcPr>
            <w:tcW w:w="2931" w:type="pct"/>
            <w:tcBorders>
              <w:top w:val="single" w:sz="4" w:space="0" w:color="000000"/>
              <w:left w:val="single" w:sz="4" w:space="0" w:color="000000"/>
              <w:bottom w:val="single" w:sz="4" w:space="0" w:color="000000"/>
              <w:right w:val="nil"/>
            </w:tcBorders>
            <w:vAlign w:val="center"/>
          </w:tcPr>
          <w:p w14:paraId="158E57F5"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Comprovar a regularidade da conformidade dos condutores e motocicletas com a legislação aplicável.</w:t>
            </w:r>
          </w:p>
        </w:tc>
        <w:tc>
          <w:tcPr>
            <w:tcW w:w="466" w:type="pct"/>
            <w:tcBorders>
              <w:top w:val="single" w:sz="4" w:space="0" w:color="000000"/>
              <w:left w:val="single" w:sz="4" w:space="0" w:color="000000"/>
              <w:bottom w:val="single" w:sz="4" w:space="0" w:color="000000"/>
              <w:right w:val="nil"/>
            </w:tcBorders>
            <w:vAlign w:val="center"/>
          </w:tcPr>
          <w:p w14:paraId="10D0FE97"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3</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3CC39D4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ocorrência</w:t>
            </w:r>
          </w:p>
        </w:tc>
      </w:tr>
      <w:tr w:rsidR="004965B4" w:rsidRPr="00BD19DD" w14:paraId="32A47092" w14:textId="77777777" w:rsidTr="00C55196">
        <w:tc>
          <w:tcPr>
            <w:tcW w:w="414" w:type="pct"/>
            <w:tcBorders>
              <w:top w:val="single" w:sz="4" w:space="0" w:color="000000"/>
              <w:left w:val="single" w:sz="4" w:space="0" w:color="000000"/>
              <w:bottom w:val="single" w:sz="4" w:space="0" w:color="000000"/>
              <w:right w:val="nil"/>
            </w:tcBorders>
            <w:vAlign w:val="center"/>
          </w:tcPr>
          <w:p w14:paraId="0F7E9C5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20</w:t>
            </w:r>
          </w:p>
        </w:tc>
        <w:tc>
          <w:tcPr>
            <w:tcW w:w="2931" w:type="pct"/>
            <w:tcBorders>
              <w:top w:val="single" w:sz="4" w:space="0" w:color="000000"/>
              <w:left w:val="single" w:sz="4" w:space="0" w:color="000000"/>
              <w:bottom w:val="single" w:sz="4" w:space="0" w:color="000000"/>
              <w:right w:val="nil"/>
            </w:tcBorders>
            <w:vAlign w:val="center"/>
          </w:tcPr>
          <w:p w14:paraId="0740DF2C"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Apresentar ou manter atualizado o sistema integrado para comprovação de retirada e entrega de pequenas cargas.</w:t>
            </w:r>
          </w:p>
        </w:tc>
        <w:tc>
          <w:tcPr>
            <w:tcW w:w="466" w:type="pct"/>
            <w:tcBorders>
              <w:top w:val="single" w:sz="4" w:space="0" w:color="000000"/>
              <w:left w:val="single" w:sz="4" w:space="0" w:color="000000"/>
              <w:bottom w:val="single" w:sz="4" w:space="0" w:color="000000"/>
              <w:right w:val="nil"/>
            </w:tcBorders>
            <w:vAlign w:val="center"/>
          </w:tcPr>
          <w:p w14:paraId="5EBE507B"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4622730C"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ocorrência</w:t>
            </w:r>
          </w:p>
        </w:tc>
      </w:tr>
      <w:tr w:rsidR="004965B4" w:rsidRPr="00BD19DD" w14:paraId="656A4402" w14:textId="77777777" w:rsidTr="00C55196">
        <w:tc>
          <w:tcPr>
            <w:tcW w:w="414" w:type="pct"/>
            <w:tcBorders>
              <w:top w:val="single" w:sz="4" w:space="0" w:color="000000"/>
              <w:left w:val="single" w:sz="4" w:space="0" w:color="000000"/>
              <w:bottom w:val="single" w:sz="4" w:space="0" w:color="000000"/>
              <w:right w:val="nil"/>
            </w:tcBorders>
            <w:vAlign w:val="center"/>
          </w:tcPr>
          <w:p w14:paraId="697F696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21</w:t>
            </w:r>
          </w:p>
        </w:tc>
        <w:tc>
          <w:tcPr>
            <w:tcW w:w="2931" w:type="pct"/>
            <w:tcBorders>
              <w:top w:val="single" w:sz="4" w:space="0" w:color="000000"/>
              <w:left w:val="single" w:sz="4" w:space="0" w:color="000000"/>
              <w:bottom w:val="single" w:sz="4" w:space="0" w:color="000000"/>
              <w:right w:val="nil"/>
            </w:tcBorders>
            <w:vAlign w:val="center"/>
          </w:tcPr>
          <w:p w14:paraId="57FA8DFF"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Utilizar motocicletas dentro dos padrões técnicos exigidos no termo de referência.</w:t>
            </w:r>
          </w:p>
        </w:tc>
        <w:tc>
          <w:tcPr>
            <w:tcW w:w="466" w:type="pct"/>
            <w:tcBorders>
              <w:top w:val="single" w:sz="4" w:space="0" w:color="000000"/>
              <w:left w:val="single" w:sz="4" w:space="0" w:color="000000"/>
              <w:bottom w:val="single" w:sz="4" w:space="0" w:color="000000"/>
              <w:right w:val="nil"/>
            </w:tcBorders>
            <w:vAlign w:val="center"/>
          </w:tcPr>
          <w:p w14:paraId="42264EB9"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5</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2A6D5F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veículo e por ocorrência</w:t>
            </w:r>
          </w:p>
        </w:tc>
      </w:tr>
      <w:tr w:rsidR="004965B4" w:rsidRPr="00BD19DD" w14:paraId="650A231B" w14:textId="77777777" w:rsidTr="00C55196">
        <w:tc>
          <w:tcPr>
            <w:tcW w:w="414" w:type="pct"/>
            <w:tcBorders>
              <w:top w:val="single" w:sz="4" w:space="0" w:color="000000"/>
              <w:left w:val="single" w:sz="4" w:space="0" w:color="000000"/>
              <w:bottom w:val="single" w:sz="4" w:space="0" w:color="000000"/>
              <w:right w:val="nil"/>
            </w:tcBorders>
            <w:vAlign w:val="center"/>
          </w:tcPr>
          <w:p w14:paraId="38BFE92D"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22</w:t>
            </w:r>
          </w:p>
        </w:tc>
        <w:tc>
          <w:tcPr>
            <w:tcW w:w="2931" w:type="pct"/>
            <w:tcBorders>
              <w:top w:val="single" w:sz="4" w:space="0" w:color="000000"/>
              <w:left w:val="single" w:sz="4" w:space="0" w:color="000000"/>
              <w:bottom w:val="single" w:sz="4" w:space="0" w:color="000000"/>
              <w:right w:val="nil"/>
            </w:tcBorders>
            <w:vAlign w:val="center"/>
          </w:tcPr>
          <w:p w14:paraId="3561452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Substituir motociclista envolvido em acidente ou com problemas mecânicos no prazo estabelecido (2 horas).</w:t>
            </w:r>
          </w:p>
        </w:tc>
        <w:tc>
          <w:tcPr>
            <w:tcW w:w="466" w:type="pct"/>
            <w:tcBorders>
              <w:top w:val="single" w:sz="4" w:space="0" w:color="000000"/>
              <w:left w:val="single" w:sz="4" w:space="0" w:color="000000"/>
              <w:bottom w:val="single" w:sz="4" w:space="0" w:color="000000"/>
              <w:right w:val="nil"/>
            </w:tcBorders>
            <w:vAlign w:val="center"/>
          </w:tcPr>
          <w:p w14:paraId="6FA5DE66"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4951DFF9"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hora de atraso</w:t>
            </w:r>
          </w:p>
        </w:tc>
      </w:tr>
      <w:tr w:rsidR="004965B4" w:rsidRPr="00BD19DD" w14:paraId="00602918" w14:textId="77777777" w:rsidTr="00C55196">
        <w:tc>
          <w:tcPr>
            <w:tcW w:w="414" w:type="pct"/>
            <w:tcBorders>
              <w:top w:val="single" w:sz="4" w:space="0" w:color="000000"/>
              <w:left w:val="single" w:sz="4" w:space="0" w:color="000000"/>
              <w:bottom w:val="single" w:sz="4" w:space="0" w:color="000000"/>
              <w:right w:val="nil"/>
            </w:tcBorders>
            <w:vAlign w:val="center"/>
          </w:tcPr>
          <w:p w14:paraId="50F19FDE"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23</w:t>
            </w:r>
          </w:p>
        </w:tc>
        <w:tc>
          <w:tcPr>
            <w:tcW w:w="2931" w:type="pct"/>
            <w:tcBorders>
              <w:top w:val="single" w:sz="4" w:space="0" w:color="000000"/>
              <w:left w:val="single" w:sz="4" w:space="0" w:color="000000"/>
              <w:bottom w:val="single" w:sz="4" w:space="0" w:color="000000"/>
              <w:right w:val="nil"/>
            </w:tcBorders>
            <w:vAlign w:val="center"/>
          </w:tcPr>
          <w:p w14:paraId="608EF86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Garantir a manutenção preventiva ou corretiva dos veículos, comprometendo a segurança.</w:t>
            </w:r>
          </w:p>
        </w:tc>
        <w:tc>
          <w:tcPr>
            <w:tcW w:w="466" w:type="pct"/>
            <w:tcBorders>
              <w:top w:val="single" w:sz="4" w:space="0" w:color="000000"/>
              <w:left w:val="single" w:sz="4" w:space="0" w:color="000000"/>
              <w:bottom w:val="single" w:sz="4" w:space="0" w:color="000000"/>
              <w:right w:val="nil"/>
            </w:tcBorders>
            <w:vAlign w:val="center"/>
          </w:tcPr>
          <w:p w14:paraId="67DCE282" w14:textId="00C95572" w:rsidR="00D2431D" w:rsidRPr="00BD19DD" w:rsidRDefault="00522218"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5</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1FEA739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veículo e por ocorrência</w:t>
            </w:r>
          </w:p>
        </w:tc>
      </w:tr>
      <w:tr w:rsidR="004965B4" w:rsidRPr="00BD19DD" w14:paraId="7CCB3344" w14:textId="77777777" w:rsidTr="00C55196">
        <w:tc>
          <w:tcPr>
            <w:tcW w:w="414" w:type="pct"/>
            <w:tcBorders>
              <w:top w:val="single" w:sz="4" w:space="0" w:color="000000"/>
              <w:left w:val="single" w:sz="4" w:space="0" w:color="000000"/>
              <w:bottom w:val="single" w:sz="4" w:space="0" w:color="000000"/>
              <w:right w:val="nil"/>
            </w:tcBorders>
            <w:vAlign w:val="center"/>
          </w:tcPr>
          <w:p w14:paraId="04151FA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24</w:t>
            </w:r>
          </w:p>
        </w:tc>
        <w:tc>
          <w:tcPr>
            <w:tcW w:w="2931" w:type="pct"/>
            <w:tcBorders>
              <w:top w:val="single" w:sz="4" w:space="0" w:color="000000"/>
              <w:left w:val="single" w:sz="4" w:space="0" w:color="000000"/>
              <w:bottom w:val="single" w:sz="4" w:space="0" w:color="000000"/>
              <w:right w:val="nil"/>
            </w:tcBorders>
            <w:vAlign w:val="center"/>
          </w:tcPr>
          <w:p w14:paraId="396C7B1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Não substituir, após notificação, o profissional que tenha agido de forma desrespeitosa ou inadequada.</w:t>
            </w:r>
          </w:p>
        </w:tc>
        <w:tc>
          <w:tcPr>
            <w:tcW w:w="466" w:type="pct"/>
            <w:tcBorders>
              <w:top w:val="single" w:sz="4" w:space="0" w:color="000000"/>
              <w:left w:val="single" w:sz="4" w:space="0" w:color="000000"/>
              <w:bottom w:val="single" w:sz="4" w:space="0" w:color="000000"/>
              <w:right w:val="nil"/>
            </w:tcBorders>
            <w:vAlign w:val="center"/>
          </w:tcPr>
          <w:p w14:paraId="11BB5B18"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BA24F5B"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dia de atraso após notificação</w:t>
            </w:r>
          </w:p>
        </w:tc>
      </w:tr>
    </w:tbl>
    <w:p w14:paraId="1FC82130" w14:textId="77777777" w:rsidR="00DC5D55" w:rsidRPr="00BD19DD" w:rsidRDefault="00DC5D55" w:rsidP="004965B4">
      <w:pPr>
        <w:pStyle w:val="Corpodetexto"/>
        <w:ind w:left="0" w:firstLine="0"/>
        <w:contextualSpacing/>
        <w:rPr>
          <w:rFonts w:asciiTheme="minorHAnsi" w:hAnsiTheme="minorHAnsi" w:cstheme="minorHAnsi"/>
          <w:b/>
        </w:rPr>
      </w:pPr>
    </w:p>
    <w:p w14:paraId="5BADF9BD"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 Contratante, por conveniência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oportunidade,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poderá</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converter</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multa pecuniária,</w:t>
      </w:r>
      <w:r w:rsidRPr="00BD19DD">
        <w:rPr>
          <w:rFonts w:asciiTheme="minorHAnsi" w:hAnsiTheme="minorHAnsi" w:cstheme="minorHAnsi"/>
          <w:spacing w:val="-13"/>
          <w:sz w:val="24"/>
          <w:szCs w:val="24"/>
        </w:rPr>
        <w:t xml:space="preserve"> </w:t>
      </w:r>
      <w:r w:rsidRPr="00BD19DD">
        <w:rPr>
          <w:rFonts w:asciiTheme="minorHAnsi" w:hAnsiTheme="minorHAnsi" w:cstheme="minorHAnsi"/>
          <w:sz w:val="24"/>
          <w:szCs w:val="24"/>
        </w:rPr>
        <w:t>não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superior a</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R$ 50,00 (cinquenta reais), em advertência, uma única vez</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cada</w:t>
      </w:r>
      <w:r w:rsidRPr="00BD19DD">
        <w:rPr>
          <w:rFonts w:asciiTheme="minorHAnsi" w:hAnsiTheme="minorHAnsi" w:cstheme="minorHAnsi"/>
          <w:spacing w:val="-9"/>
          <w:sz w:val="24"/>
          <w:szCs w:val="24"/>
        </w:rPr>
        <w:t xml:space="preserve"> </w:t>
      </w:r>
      <w:proofErr w:type="gramStart"/>
      <w:r w:rsidRPr="00BD19DD">
        <w:rPr>
          <w:rFonts w:asciiTheme="minorHAnsi" w:hAnsiTheme="minorHAnsi" w:cstheme="minorHAnsi"/>
          <w:sz w:val="24"/>
          <w:szCs w:val="24"/>
        </w:rPr>
        <w:t>6</w:t>
      </w:r>
      <w:proofErr w:type="gramEnd"/>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(seis) meses, a contar da data da conversão</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da aplicação da penalidade, mantendo-se o cômputo de pontos.</w:t>
      </w:r>
    </w:p>
    <w:p w14:paraId="3C52B68E" w14:textId="77777777" w:rsidR="00DC5D55" w:rsidRPr="00BD19DD" w:rsidRDefault="00DC5D55" w:rsidP="00813E83">
      <w:pPr>
        <w:pStyle w:val="PargrafodaLista"/>
        <w:numPr>
          <w:ilvl w:val="2"/>
          <w:numId w:val="4"/>
        </w:numPr>
        <w:tabs>
          <w:tab w:val="left" w:pos="851"/>
          <w:tab w:val="left" w:pos="2873"/>
          <w:tab w:val="left" w:pos="4088"/>
          <w:tab w:val="left" w:pos="4523"/>
          <w:tab w:val="left" w:pos="5646"/>
          <w:tab w:val="left" w:pos="7626"/>
          <w:tab w:val="left" w:pos="8600"/>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por qualquer meio, independentemente da existência de ação judicial, chegar ao conhecimento do gestor do contrato uma situação de inadimplemento com relação</w:t>
      </w:r>
      <w:r w:rsidRPr="00BD19DD">
        <w:rPr>
          <w:rFonts w:asciiTheme="minorHAnsi" w:hAnsiTheme="minorHAnsi" w:cstheme="minorHAnsi"/>
          <w:spacing w:val="-14"/>
          <w:sz w:val="24"/>
          <w:szCs w:val="24"/>
        </w:rPr>
        <w:t xml:space="preserve"> </w:t>
      </w:r>
      <w:r w:rsidRPr="00BD19DD">
        <w:rPr>
          <w:rFonts w:asciiTheme="minorHAnsi" w:hAnsiTheme="minorHAnsi" w:cstheme="minorHAnsi"/>
          <w:sz w:val="24"/>
          <w:szCs w:val="24"/>
        </w:rPr>
        <w:t>às</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obrigações</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trabalhistas, tais como salários, vale-transporte,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vale-refeição,</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seguros,</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entre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outros,</w:t>
      </w:r>
      <w:r w:rsidRPr="00BD19DD">
        <w:rPr>
          <w:rFonts w:asciiTheme="minorHAnsi" w:hAnsiTheme="minorHAnsi" w:cstheme="minorHAnsi"/>
          <w:spacing w:val="27"/>
          <w:sz w:val="24"/>
          <w:szCs w:val="24"/>
        </w:rPr>
        <w:t xml:space="preserve"> </w:t>
      </w:r>
      <w:r w:rsidRPr="00BD19DD">
        <w:rPr>
          <w:rFonts w:asciiTheme="minorHAnsi" w:hAnsiTheme="minorHAnsi" w:cstheme="minorHAnsi"/>
          <w:sz w:val="24"/>
          <w:szCs w:val="24"/>
        </w:rPr>
        <w:t>previstos</w:t>
      </w:r>
      <w:r w:rsidRPr="00BD19DD">
        <w:rPr>
          <w:rFonts w:asciiTheme="minorHAnsi" w:hAnsiTheme="minorHAnsi" w:cstheme="minorHAnsi"/>
          <w:spacing w:val="24"/>
          <w:sz w:val="24"/>
          <w:szCs w:val="24"/>
        </w:rPr>
        <w:t xml:space="preserve"> </w:t>
      </w:r>
      <w:r w:rsidRPr="00BD19DD">
        <w:rPr>
          <w:rFonts w:asciiTheme="minorHAnsi" w:hAnsiTheme="minorHAnsi" w:cstheme="minorHAnsi"/>
          <w:sz w:val="24"/>
          <w:szCs w:val="24"/>
        </w:rPr>
        <w:t>em</w:t>
      </w:r>
      <w:r w:rsidRPr="00BD19DD">
        <w:rPr>
          <w:rFonts w:asciiTheme="minorHAnsi" w:hAnsiTheme="minorHAnsi" w:cstheme="minorHAnsi"/>
          <w:spacing w:val="31"/>
          <w:sz w:val="24"/>
          <w:szCs w:val="24"/>
        </w:rPr>
        <w:t xml:space="preserve"> </w:t>
      </w:r>
      <w:r w:rsidRPr="00BD19DD">
        <w:rPr>
          <w:rFonts w:asciiTheme="minorHAnsi" w:hAnsiTheme="minorHAnsi" w:cstheme="minorHAnsi"/>
          <w:sz w:val="24"/>
          <w:szCs w:val="24"/>
        </w:rPr>
        <w:t>lei</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 xml:space="preserve">ou </w:t>
      </w:r>
      <w:r w:rsidRPr="00BD19DD">
        <w:rPr>
          <w:rFonts w:asciiTheme="minorHAnsi" w:hAnsiTheme="minorHAnsi" w:cstheme="minorHAnsi"/>
          <w:spacing w:val="-2"/>
          <w:sz w:val="24"/>
          <w:szCs w:val="24"/>
        </w:rPr>
        <w:t>instrumento</w:t>
      </w:r>
      <w:r w:rsidRPr="00BD19DD">
        <w:rPr>
          <w:rFonts w:asciiTheme="minorHAnsi" w:hAnsiTheme="minorHAnsi" w:cstheme="minorHAnsi"/>
          <w:sz w:val="24"/>
          <w:szCs w:val="24"/>
        </w:rPr>
        <w:t xml:space="preserve"> </w:t>
      </w:r>
      <w:r w:rsidRPr="00BD19DD">
        <w:rPr>
          <w:rFonts w:asciiTheme="minorHAnsi" w:hAnsiTheme="minorHAnsi" w:cstheme="minorHAnsi"/>
          <w:spacing w:val="-2"/>
          <w:sz w:val="24"/>
          <w:szCs w:val="24"/>
        </w:rPr>
        <w:t>normativo</w:t>
      </w:r>
      <w:r w:rsidRPr="00BD19DD">
        <w:rPr>
          <w:rFonts w:asciiTheme="minorHAnsi" w:hAnsiTheme="minorHAnsi" w:cstheme="minorHAnsi"/>
          <w:sz w:val="24"/>
          <w:szCs w:val="24"/>
        </w:rPr>
        <w:t xml:space="preserve"> </w:t>
      </w:r>
      <w:r w:rsidRPr="00BD19DD">
        <w:rPr>
          <w:rFonts w:asciiTheme="minorHAnsi" w:hAnsiTheme="minorHAnsi" w:cstheme="minorHAnsi"/>
          <w:spacing w:val="-6"/>
          <w:sz w:val="24"/>
          <w:szCs w:val="24"/>
        </w:rPr>
        <w:t>da</w:t>
      </w:r>
      <w:r w:rsidRPr="00BD19DD">
        <w:rPr>
          <w:rFonts w:asciiTheme="minorHAnsi" w:hAnsiTheme="minorHAnsi" w:cstheme="minorHAnsi"/>
          <w:sz w:val="24"/>
          <w:szCs w:val="24"/>
        </w:rPr>
        <w:t xml:space="preserve"> </w:t>
      </w:r>
      <w:r w:rsidRPr="00BD19DD">
        <w:rPr>
          <w:rFonts w:asciiTheme="minorHAnsi" w:hAnsiTheme="minorHAnsi" w:cstheme="minorHAnsi"/>
          <w:spacing w:val="-2"/>
          <w:sz w:val="24"/>
          <w:szCs w:val="24"/>
        </w:rPr>
        <w:t xml:space="preserve">categoria </w:t>
      </w:r>
      <w:r w:rsidRPr="00BD19DD">
        <w:rPr>
          <w:rFonts w:asciiTheme="minorHAnsi" w:hAnsiTheme="minorHAnsi" w:cstheme="minorHAnsi"/>
          <w:sz w:val="24"/>
          <w:szCs w:val="24"/>
        </w:rPr>
        <w:t>e</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constantes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 xml:space="preserve">na </w:t>
      </w:r>
      <w:r w:rsidRPr="00BD19DD">
        <w:rPr>
          <w:rFonts w:asciiTheme="minorHAnsi" w:hAnsiTheme="minorHAnsi" w:cstheme="minorHAnsi"/>
          <w:spacing w:val="-2"/>
          <w:sz w:val="24"/>
          <w:szCs w:val="24"/>
        </w:rPr>
        <w:t>planilha</w:t>
      </w:r>
      <w:r w:rsidRPr="00BD19DD">
        <w:rPr>
          <w:rFonts w:asciiTheme="minorHAnsi" w:hAnsiTheme="minorHAnsi" w:cstheme="minorHAnsi"/>
          <w:sz w:val="24"/>
          <w:szCs w:val="24"/>
        </w:rPr>
        <w:t xml:space="preserve"> </w:t>
      </w:r>
      <w:r w:rsidRPr="00BD19DD">
        <w:rPr>
          <w:rFonts w:asciiTheme="minorHAnsi" w:hAnsiTheme="minorHAnsi" w:cstheme="minorHAnsi"/>
          <w:spacing w:val="-6"/>
          <w:sz w:val="24"/>
          <w:szCs w:val="24"/>
        </w:rPr>
        <w:t xml:space="preserve">de </w:t>
      </w:r>
      <w:r w:rsidRPr="00BD19DD">
        <w:rPr>
          <w:rFonts w:asciiTheme="minorHAnsi" w:hAnsiTheme="minorHAnsi" w:cstheme="minorHAnsi"/>
          <w:sz w:val="24"/>
          <w:szCs w:val="24"/>
        </w:rPr>
        <w:t>composição</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custo,</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caberá</w:t>
      </w:r>
      <w:r w:rsidRPr="00BD19DD">
        <w:rPr>
          <w:rFonts w:asciiTheme="minorHAnsi" w:hAnsiTheme="minorHAnsi" w:cstheme="minorHAnsi"/>
          <w:spacing w:val="21"/>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21"/>
          <w:sz w:val="24"/>
          <w:szCs w:val="24"/>
        </w:rPr>
        <w:t xml:space="preserve"> </w:t>
      </w:r>
      <w:r w:rsidRPr="00BD19DD">
        <w:rPr>
          <w:rFonts w:asciiTheme="minorHAnsi" w:hAnsiTheme="minorHAnsi" w:cstheme="minorHAnsi"/>
          <w:sz w:val="24"/>
          <w:szCs w:val="24"/>
        </w:rPr>
        <w:t>autoridade</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apurá-la</w:t>
      </w:r>
      <w:r w:rsidRPr="00BD19DD">
        <w:rPr>
          <w:rFonts w:asciiTheme="minorHAnsi" w:hAnsiTheme="minorHAnsi" w:cstheme="minorHAnsi"/>
          <w:spacing w:val="21"/>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se</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caso,</w:t>
      </w:r>
      <w:r w:rsidRPr="00BD19DD">
        <w:rPr>
          <w:rFonts w:asciiTheme="minorHAnsi" w:hAnsiTheme="minorHAnsi" w:cstheme="minorHAnsi"/>
          <w:spacing w:val="3"/>
          <w:sz w:val="24"/>
          <w:szCs w:val="24"/>
        </w:rPr>
        <w:t xml:space="preserve"> </w:t>
      </w:r>
      <w:r w:rsidRPr="00BD19DD">
        <w:rPr>
          <w:rFonts w:asciiTheme="minorHAnsi" w:hAnsiTheme="minorHAnsi" w:cstheme="minorHAnsi"/>
          <w:spacing w:val="-2"/>
          <w:sz w:val="24"/>
          <w:szCs w:val="24"/>
        </w:rPr>
        <w:t xml:space="preserve">garantido </w:t>
      </w:r>
      <w:r w:rsidRPr="00BD19DD">
        <w:rPr>
          <w:rFonts w:asciiTheme="minorHAnsi" w:hAnsiTheme="minorHAnsi" w:cstheme="minorHAnsi"/>
          <w:sz w:val="24"/>
          <w:szCs w:val="24"/>
        </w:rPr>
        <w:t>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contraditório,</w:t>
      </w:r>
      <w:r w:rsidRPr="00BD19DD">
        <w:rPr>
          <w:rFonts w:asciiTheme="minorHAnsi" w:hAnsiTheme="minorHAnsi" w:cstheme="minorHAnsi"/>
          <w:spacing w:val="12"/>
          <w:sz w:val="24"/>
          <w:szCs w:val="24"/>
        </w:rPr>
        <w:t xml:space="preserve"> </w:t>
      </w:r>
      <w:r w:rsidRPr="00BD19DD">
        <w:rPr>
          <w:rFonts w:asciiTheme="minorHAnsi" w:hAnsiTheme="minorHAnsi" w:cstheme="minorHAnsi"/>
          <w:sz w:val="24"/>
          <w:szCs w:val="24"/>
        </w:rPr>
        <w:t>aplicar</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à</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contratada</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multa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10%</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(dez</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sobre o valor mensal do contrato, pelo descumprimento de obrigação contratual e, persistindo a situação, o contrato será rescindido.</w:t>
      </w:r>
    </w:p>
    <w:p w14:paraId="4C3238D5" w14:textId="77777777" w:rsidR="00DC5D55" w:rsidRPr="00BD19DD" w:rsidRDefault="00DC5D55" w:rsidP="00813E83">
      <w:pPr>
        <w:pStyle w:val="PargrafodaLista"/>
        <w:numPr>
          <w:ilvl w:val="2"/>
          <w:numId w:val="4"/>
        </w:numPr>
        <w:tabs>
          <w:tab w:val="left" w:pos="851"/>
          <w:tab w:val="left" w:pos="2873"/>
          <w:tab w:val="left" w:pos="4088"/>
          <w:tab w:val="left" w:pos="4523"/>
          <w:tab w:val="left" w:pos="5646"/>
          <w:tab w:val="left" w:pos="7626"/>
          <w:tab w:val="left" w:pos="8600"/>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Havendo comunicação de desinteresse da CONTRATADA em prorrogar o contrato após o prazo previsto no item 3.1.1 deste</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estará sujeita à multa de:</w:t>
      </w:r>
    </w:p>
    <w:p w14:paraId="4D3A6C14" w14:textId="592C973F" w:rsidR="00DC5D55"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5%</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(cinco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13"/>
          <w:sz w:val="24"/>
          <w:szCs w:val="24"/>
        </w:rPr>
        <w:t xml:space="preserve"> </w:t>
      </w:r>
      <w:r w:rsidRPr="00BD19DD">
        <w:rPr>
          <w:rFonts w:asciiTheme="minorHAnsi" w:hAnsiTheme="minorHAnsi" w:cstheme="minorHAnsi"/>
          <w:sz w:val="24"/>
          <w:szCs w:val="24"/>
        </w:rPr>
        <w:t>se ocorrida</w:t>
      </w:r>
      <w:r w:rsidRPr="00BD19DD">
        <w:rPr>
          <w:rFonts w:asciiTheme="minorHAnsi" w:hAnsiTheme="minorHAnsi" w:cstheme="minorHAnsi"/>
          <w:spacing w:val="-10"/>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comunicação</w:t>
      </w:r>
      <w:r w:rsidRPr="00BD19DD">
        <w:rPr>
          <w:rFonts w:asciiTheme="minorHAnsi" w:hAnsiTheme="minorHAnsi" w:cstheme="minorHAnsi"/>
          <w:spacing w:val="-7"/>
          <w:sz w:val="24"/>
          <w:szCs w:val="24"/>
        </w:rPr>
        <w:t xml:space="preserve"> </w:t>
      </w:r>
      <w:r w:rsidRPr="00BD19DD">
        <w:rPr>
          <w:rFonts w:asciiTheme="minorHAnsi" w:hAnsiTheme="minorHAnsi" w:cstheme="minorHAnsi"/>
          <w:spacing w:val="-2"/>
          <w:sz w:val="24"/>
          <w:szCs w:val="24"/>
        </w:rPr>
        <w:t>entre</w:t>
      </w:r>
      <w:r w:rsidR="00C6443C"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60º</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89º</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dia</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antes</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término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3"/>
          <w:sz w:val="24"/>
          <w:szCs w:val="24"/>
        </w:rPr>
        <w:t xml:space="preserve"> </w:t>
      </w:r>
      <w:r w:rsidRPr="00BD19DD">
        <w:rPr>
          <w:rFonts w:asciiTheme="minorHAnsi" w:hAnsiTheme="minorHAnsi" w:cstheme="minorHAnsi"/>
          <w:spacing w:val="-2"/>
          <w:sz w:val="24"/>
          <w:szCs w:val="24"/>
        </w:rPr>
        <w:t>contrato;</w:t>
      </w:r>
    </w:p>
    <w:p w14:paraId="11DDFCEF" w14:textId="77777777" w:rsidR="00C6443C"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10%</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(dez</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 ocorrida</w:t>
      </w:r>
      <w:r w:rsidRPr="00BD19DD">
        <w:rPr>
          <w:rFonts w:asciiTheme="minorHAnsi" w:hAnsiTheme="minorHAnsi" w:cstheme="minorHAnsi"/>
          <w:spacing w:val="3"/>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comunicação</w:t>
      </w:r>
      <w:r w:rsidRPr="00BD19DD">
        <w:rPr>
          <w:rFonts w:asciiTheme="minorHAnsi" w:hAnsiTheme="minorHAnsi" w:cstheme="minorHAnsi"/>
          <w:spacing w:val="-7"/>
          <w:sz w:val="24"/>
          <w:szCs w:val="24"/>
        </w:rPr>
        <w:t xml:space="preserve"> </w:t>
      </w:r>
      <w:r w:rsidRPr="00BD19DD">
        <w:rPr>
          <w:rFonts w:asciiTheme="minorHAnsi" w:hAnsiTheme="minorHAnsi" w:cstheme="minorHAnsi"/>
          <w:spacing w:val="-2"/>
          <w:sz w:val="24"/>
          <w:szCs w:val="24"/>
        </w:rPr>
        <w:t>entre</w:t>
      </w:r>
      <w:r w:rsidR="00C6443C"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20º</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 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59º</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dia</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antes</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vencimento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6"/>
          <w:sz w:val="24"/>
          <w:szCs w:val="24"/>
        </w:rPr>
        <w:t xml:space="preserve"> </w:t>
      </w:r>
      <w:r w:rsidRPr="00BD19DD">
        <w:rPr>
          <w:rFonts w:asciiTheme="minorHAnsi" w:hAnsiTheme="minorHAnsi" w:cstheme="minorHAnsi"/>
          <w:spacing w:val="-2"/>
          <w:sz w:val="24"/>
          <w:szCs w:val="24"/>
        </w:rPr>
        <w:t>contrato;</w:t>
      </w:r>
    </w:p>
    <w:p w14:paraId="3463B926" w14:textId="2A924A32" w:rsidR="00DC5D55"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15% (quinze por cento) do valor do contrato, se ocorrida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z w:val="24"/>
          <w:szCs w:val="24"/>
        </w:rPr>
        <w:t xml:space="preserve"> comunicação</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 xml:space="preserve">a partir do 19º dia </w:t>
      </w:r>
      <w:r w:rsidRPr="00BD19DD">
        <w:rPr>
          <w:rFonts w:asciiTheme="minorHAnsi" w:hAnsiTheme="minorHAnsi" w:cstheme="minorHAnsi"/>
          <w:sz w:val="24"/>
          <w:szCs w:val="24"/>
        </w:rPr>
        <w:lastRenderedPageBreak/>
        <w:t>antes do vencimento do contrato até o seu termo.</w:t>
      </w:r>
    </w:p>
    <w:p w14:paraId="70C2BC4C"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 aplicação da multa não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ilide a aplicação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das demais sanções previstas no item 10.1, independentemente da ocorrência de prejuízo decorrente da descontinuidade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da prestação de serviço imposto à Administração.</w:t>
      </w:r>
    </w:p>
    <w:p w14:paraId="79BE931C" w14:textId="77777777" w:rsidR="00DC5D55"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O valor da multa poderá ser descontado das faturas devidas à </w:t>
      </w:r>
      <w:r w:rsidRPr="00BD19DD">
        <w:rPr>
          <w:rFonts w:asciiTheme="minorHAnsi" w:hAnsiTheme="minorHAnsi" w:cstheme="minorHAnsi"/>
          <w:spacing w:val="-2"/>
          <w:sz w:val="24"/>
          <w:szCs w:val="24"/>
        </w:rPr>
        <w:t>CONTRATADA.</w:t>
      </w:r>
    </w:p>
    <w:p w14:paraId="1F1EA1C5"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o valor a ser pago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à CONTRATADA não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for suficiente para cobrir 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 xml:space="preserve">valor da multa, a diferença será descontada da garantia contratual, quando </w:t>
      </w:r>
      <w:r w:rsidRPr="00BD19DD">
        <w:rPr>
          <w:rFonts w:asciiTheme="minorHAnsi" w:hAnsiTheme="minorHAnsi" w:cstheme="minorHAnsi"/>
          <w:spacing w:val="-2"/>
          <w:sz w:val="24"/>
          <w:szCs w:val="24"/>
        </w:rPr>
        <w:t>exigida.</w:t>
      </w:r>
    </w:p>
    <w:p w14:paraId="7530BB22"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os valores das faturas e da garantia forem insuficientes, fica a CONTRATADA obrigada a recolher a importância devida no prazo de 05 (cinco) dias úteis, contados da comunicação oficial.</w:t>
      </w:r>
    </w:p>
    <w:p w14:paraId="69880CDF"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Esgotados os meios administrativos para cobrança do valor devido pela CONTRATADA à CONTRATANTE, este será encaminhado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para inscrição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em dívida ativa.</w:t>
      </w:r>
    </w:p>
    <w:p w14:paraId="2362BB3A"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Caso o valor da garantia seja utilizado no todo ou em parte para o pagamento da multa, esta deve ser complementada no prazo de até 10 (dez) dias úteis, contado da solicitação da CONTRATANTE.</w:t>
      </w:r>
    </w:p>
    <w:p w14:paraId="1DB56F59" w14:textId="77777777" w:rsidR="0058090D"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Caso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haja</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rescisão,</w:t>
      </w:r>
      <w:r w:rsidRPr="00BD19DD">
        <w:rPr>
          <w:rFonts w:asciiTheme="minorHAnsi" w:hAnsiTheme="minorHAnsi" w:cstheme="minorHAnsi"/>
          <w:spacing w:val="-12"/>
          <w:sz w:val="24"/>
          <w:szCs w:val="24"/>
        </w:rPr>
        <w:t xml:space="preserve"> </w:t>
      </w:r>
      <w:r w:rsidRPr="00BD19DD">
        <w:rPr>
          <w:rFonts w:asciiTheme="minorHAnsi" w:hAnsiTheme="minorHAnsi" w:cstheme="minorHAnsi"/>
          <w:sz w:val="24"/>
          <w:szCs w:val="24"/>
        </w:rPr>
        <w:t>a mesma atrai 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efeitos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previstos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no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artigo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139, incisos I e IV, da Lei Federal nº 14.133/21.</w:t>
      </w:r>
    </w:p>
    <w:p w14:paraId="547D638D" w14:textId="77777777" w:rsidR="00DC5D55"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Das decisões de aplicação de penalidade, caberá recurso nos termos dos artigos 166 e 167 da Lei Federal nº 14.133/21, observados os prazos nele </w:t>
      </w:r>
      <w:r w:rsidRPr="00BD19DD">
        <w:rPr>
          <w:rFonts w:asciiTheme="minorHAnsi" w:hAnsiTheme="minorHAnsi" w:cstheme="minorHAnsi"/>
          <w:spacing w:val="-2"/>
          <w:sz w:val="24"/>
          <w:szCs w:val="24"/>
        </w:rPr>
        <w:t>fixados.</w:t>
      </w:r>
    </w:p>
    <w:p w14:paraId="4B71DADE" w14:textId="77777777" w:rsidR="00954E75" w:rsidRPr="00BD19DD" w:rsidRDefault="00954E75" w:rsidP="00813E83">
      <w:pPr>
        <w:widowControl/>
        <w:tabs>
          <w:tab w:val="left" w:pos="851"/>
        </w:tabs>
        <w:suppressAutoHyphens/>
        <w:autoSpaceDE/>
        <w:contextualSpacing/>
        <w:jc w:val="both"/>
        <w:rPr>
          <w:rFonts w:asciiTheme="minorHAnsi" w:eastAsia="Times New Roman" w:hAnsiTheme="minorHAnsi" w:cstheme="minorHAnsi"/>
          <w:sz w:val="24"/>
          <w:szCs w:val="24"/>
          <w:lang w:val="pt-BR" w:eastAsia="zh-CN"/>
        </w:rPr>
      </w:pPr>
    </w:p>
    <w:p w14:paraId="4B71DAE0" w14:textId="792CA64B" w:rsidR="00954E75" w:rsidRPr="00BD19DD" w:rsidRDefault="00954E75"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 PRIMEIRA</w:t>
      </w:r>
      <w:r w:rsidR="00C6443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 GARANTIA</w:t>
      </w:r>
    </w:p>
    <w:p w14:paraId="4BFF5886" w14:textId="3EB77275" w:rsidR="00C6443C" w:rsidRPr="00BD19DD" w:rsidRDefault="00954E75" w:rsidP="00813E83">
      <w:pPr>
        <w:pStyle w:val="Corpodetexto"/>
        <w:keepNext/>
        <w:keepLines/>
        <w:widowControl/>
        <w:tabs>
          <w:tab w:val="left" w:pos="567"/>
        </w:tabs>
        <w:suppressAutoHyphens/>
        <w:ind w:left="0" w:firstLine="0"/>
        <w:contextualSpacing/>
        <w:rPr>
          <w:rFonts w:asciiTheme="minorHAnsi" w:hAnsiTheme="minorHAnsi" w:cstheme="minorHAnsi"/>
        </w:rPr>
      </w:pPr>
      <w:r w:rsidRPr="00BD19DD">
        <w:rPr>
          <w:rFonts w:asciiTheme="minorHAnsi" w:eastAsia="Times New Roman" w:hAnsiTheme="minorHAnsi" w:cstheme="minorHAnsi"/>
          <w:b/>
          <w:lang w:val="pt-BR" w:eastAsia="zh-CN"/>
        </w:rPr>
        <w:t>11.1</w:t>
      </w:r>
      <w:r w:rsidRPr="00BD19DD">
        <w:rPr>
          <w:rFonts w:asciiTheme="minorHAnsi" w:eastAsia="Times New Roman" w:hAnsiTheme="minorHAnsi" w:cstheme="minorHAnsi"/>
          <w:b/>
          <w:lang w:val="pt-BR" w:eastAsia="zh-CN"/>
        </w:rPr>
        <w:tab/>
      </w:r>
      <w:r w:rsidR="00C6443C" w:rsidRPr="00BD19DD">
        <w:rPr>
          <w:rFonts w:asciiTheme="minorHAnsi" w:eastAsia="Times New Roman" w:hAnsiTheme="minorHAnsi" w:cstheme="minorHAnsi"/>
          <w:lang w:val="pt-BR" w:eastAsia="zh-CN"/>
        </w:rPr>
        <w:t>Para execução deste contrato</w:t>
      </w:r>
      <w:proofErr w:type="gramStart"/>
      <w:r w:rsidR="00C6443C" w:rsidRPr="00BD19DD">
        <w:rPr>
          <w:rFonts w:asciiTheme="minorHAnsi" w:eastAsia="Times New Roman" w:hAnsiTheme="minorHAnsi" w:cstheme="minorHAnsi"/>
          <w:lang w:val="pt-BR" w:eastAsia="zh-CN"/>
        </w:rPr>
        <w:t xml:space="preserve">, </w:t>
      </w:r>
      <w:r w:rsidRPr="00BD19DD">
        <w:rPr>
          <w:rFonts w:asciiTheme="minorHAnsi" w:eastAsia="Times New Roman" w:hAnsiTheme="minorHAnsi" w:cstheme="minorHAnsi"/>
          <w:lang w:val="pt-BR" w:eastAsia="zh-CN"/>
        </w:rPr>
        <w:t>será</w:t>
      </w:r>
      <w:proofErr w:type="gramEnd"/>
      <w:r w:rsidRPr="00BD19DD">
        <w:rPr>
          <w:rFonts w:asciiTheme="minorHAnsi" w:eastAsia="Times New Roman" w:hAnsiTheme="minorHAnsi" w:cstheme="minorHAnsi"/>
          <w:lang w:val="pt-BR" w:eastAsia="zh-CN"/>
        </w:rPr>
        <w:t xml:space="preserve"> prestada garantia no va</w:t>
      </w:r>
      <w:r w:rsidR="00C6443C" w:rsidRPr="00BD19DD">
        <w:rPr>
          <w:rFonts w:asciiTheme="minorHAnsi" w:eastAsia="Times New Roman" w:hAnsiTheme="minorHAnsi" w:cstheme="minorHAnsi"/>
          <w:lang w:val="pt-BR" w:eastAsia="zh-CN"/>
        </w:rPr>
        <w:t xml:space="preserve">lor de R$......., </w:t>
      </w:r>
      <w:r w:rsidRPr="00BD19DD">
        <w:rPr>
          <w:rFonts w:asciiTheme="minorHAnsi" w:eastAsia="Times New Roman" w:hAnsiTheme="minorHAnsi" w:cstheme="minorHAnsi"/>
          <w:lang w:val="pt-BR" w:eastAsia="zh-CN"/>
        </w:rPr>
        <w:t>c</w:t>
      </w:r>
      <w:r w:rsidR="004C37BC" w:rsidRPr="00BD19DD">
        <w:rPr>
          <w:rFonts w:asciiTheme="minorHAnsi" w:eastAsia="Times New Roman" w:hAnsiTheme="minorHAnsi" w:cstheme="minorHAnsi"/>
          <w:lang w:val="pt-BR" w:eastAsia="zh-CN"/>
        </w:rPr>
        <w:t>orrespondente ao importe de ######</w:t>
      </w:r>
      <w:r w:rsidRPr="00BD19DD">
        <w:rPr>
          <w:rFonts w:asciiTheme="minorHAnsi" w:eastAsia="Times New Roman" w:hAnsiTheme="minorHAnsi" w:cstheme="minorHAnsi"/>
          <w:lang w:val="pt-BR" w:eastAsia="zh-CN"/>
        </w:rPr>
        <w:t xml:space="preserve"> </w:t>
      </w:r>
      <w:r w:rsidR="004C37BC" w:rsidRPr="00BD19DD">
        <w:rPr>
          <w:rFonts w:asciiTheme="minorHAnsi" w:eastAsia="Times New Roman" w:hAnsiTheme="minorHAnsi" w:cstheme="minorHAnsi"/>
          <w:b/>
          <w:color w:val="4F81BD" w:themeColor="accent1"/>
          <w:lang w:val="pt-BR" w:eastAsia="zh-CN"/>
        </w:rPr>
        <w:t>(</w:t>
      </w:r>
      <w:proofErr w:type="spellStart"/>
      <w:r w:rsidR="004C37BC" w:rsidRPr="00BD19DD">
        <w:rPr>
          <w:rFonts w:asciiTheme="minorHAnsi" w:eastAsia="Times New Roman" w:hAnsiTheme="minorHAnsi" w:cstheme="minorHAnsi"/>
          <w:b/>
          <w:color w:val="4F81BD" w:themeColor="accent1"/>
          <w:lang w:val="pt-BR" w:eastAsia="zh-CN"/>
        </w:rPr>
        <w:t>ex</w:t>
      </w:r>
      <w:proofErr w:type="spellEnd"/>
      <w:r w:rsidR="004C37BC" w:rsidRPr="00BD19DD">
        <w:rPr>
          <w:rFonts w:asciiTheme="minorHAnsi" w:eastAsia="Times New Roman" w:hAnsiTheme="minorHAnsi" w:cstheme="minorHAnsi"/>
          <w:b/>
          <w:color w:val="4F81BD" w:themeColor="accent1"/>
          <w:lang w:val="pt-BR" w:eastAsia="zh-CN"/>
        </w:rPr>
        <w:t xml:space="preserve">: </w:t>
      </w:r>
      <w:r w:rsidRPr="00BD19DD">
        <w:rPr>
          <w:rFonts w:asciiTheme="minorHAnsi" w:eastAsia="Times New Roman" w:hAnsiTheme="minorHAnsi" w:cstheme="minorHAnsi"/>
          <w:b/>
          <w:color w:val="4F81BD" w:themeColor="accent1"/>
          <w:lang w:val="pt-BR" w:eastAsia="zh-CN"/>
        </w:rPr>
        <w:t>5% (cinco inteiros por cento)</w:t>
      </w:r>
      <w:r w:rsidR="004C37BC" w:rsidRPr="00BD19DD">
        <w:rPr>
          <w:rFonts w:asciiTheme="minorHAnsi" w:eastAsia="Times New Roman" w:hAnsiTheme="minorHAnsi" w:cstheme="minorHAnsi"/>
          <w:b/>
          <w:color w:val="4F81BD" w:themeColor="accent1"/>
          <w:lang w:val="pt-BR" w:eastAsia="zh-CN"/>
        </w:rPr>
        <w:t>)</w:t>
      </w:r>
      <w:r w:rsidR="00C6443C" w:rsidRPr="00BD19DD">
        <w:rPr>
          <w:rFonts w:asciiTheme="minorHAnsi" w:eastAsia="Times New Roman" w:hAnsiTheme="minorHAnsi" w:cstheme="minorHAnsi"/>
          <w:color w:val="4F81BD" w:themeColor="accent1"/>
          <w:lang w:val="pt-BR" w:eastAsia="zh-CN"/>
        </w:rPr>
        <w:t xml:space="preserve"> </w:t>
      </w:r>
      <w:r w:rsidRPr="00BD19DD">
        <w:rPr>
          <w:rFonts w:asciiTheme="minorHAnsi" w:eastAsia="Times New Roman" w:hAnsiTheme="minorHAnsi" w:cstheme="minorHAnsi"/>
          <w:lang w:val="pt-BR" w:eastAsia="zh-CN"/>
        </w:rPr>
        <w:t>do valor total do contrato, sob a modalidade</w:t>
      </w:r>
      <w:r w:rsidR="004C37BC" w:rsidRPr="00BD19DD">
        <w:rPr>
          <w:rFonts w:asciiTheme="minorHAnsi" w:eastAsia="Times New Roman" w:hAnsiTheme="minorHAnsi" w:cstheme="minorHAnsi"/>
          <w:lang w:val="pt-BR" w:eastAsia="zh-CN"/>
        </w:rPr>
        <w:t xml:space="preserve"> ############</w:t>
      </w:r>
      <w:r w:rsidRPr="00BD19DD">
        <w:rPr>
          <w:rFonts w:asciiTheme="minorHAnsi" w:eastAsia="Times New Roman" w:hAnsiTheme="minorHAnsi" w:cstheme="minorHAnsi"/>
          <w:lang w:val="pt-BR" w:eastAsia="zh-CN"/>
        </w:rPr>
        <w:t>, nos termos do artigo 96, § 1°, da Lei Federal n° 14.133/21, observado o quanto disp</w:t>
      </w:r>
      <w:r w:rsidR="00C6443C" w:rsidRPr="00BD19DD">
        <w:rPr>
          <w:rFonts w:asciiTheme="minorHAnsi" w:eastAsia="Times New Roman" w:hAnsiTheme="minorHAnsi" w:cstheme="minorHAnsi"/>
          <w:lang w:val="pt-BR" w:eastAsia="zh-CN"/>
        </w:rPr>
        <w:t xml:space="preserve">osto na Portaria SF nº 122/2009, </w:t>
      </w:r>
      <w:r w:rsidR="00C6443C" w:rsidRPr="00BD19DD">
        <w:rPr>
          <w:rFonts w:asciiTheme="minorHAnsi" w:hAnsiTheme="minorHAnsi" w:cstheme="minorHAnsi"/>
        </w:rPr>
        <w:t xml:space="preserve">com a nova redação dada pela Lei Federal nº </w:t>
      </w:r>
      <w:r w:rsidR="00C6443C" w:rsidRPr="00BD19DD">
        <w:rPr>
          <w:rFonts w:asciiTheme="minorHAnsi" w:hAnsiTheme="minorHAnsi" w:cstheme="minorHAnsi"/>
          <w:spacing w:val="-2"/>
        </w:rPr>
        <w:t>14.770/2023.</w:t>
      </w:r>
    </w:p>
    <w:p w14:paraId="4B71DAE4"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Sempre que o valor contratual for aumentado ou o contrato tiver sua vigência prorrogada, a contratada será convocada a reforçar a garantia, no prazo máximo de </w:t>
      </w:r>
      <w:proofErr w:type="gramStart"/>
      <w:r w:rsidRPr="00BD19DD">
        <w:rPr>
          <w:rFonts w:asciiTheme="minorHAnsi" w:eastAsia="Times New Roman" w:hAnsiTheme="minorHAnsi" w:cstheme="minorHAnsi"/>
          <w:sz w:val="24"/>
          <w:szCs w:val="24"/>
          <w:lang w:val="pt-BR" w:eastAsia="zh-CN"/>
        </w:rPr>
        <w:t>3</w:t>
      </w:r>
      <w:proofErr w:type="gramEnd"/>
      <w:r w:rsidRPr="00BD19DD">
        <w:rPr>
          <w:rFonts w:asciiTheme="minorHAnsi" w:eastAsia="Times New Roman" w:hAnsiTheme="minorHAnsi" w:cstheme="minorHAnsi"/>
          <w:sz w:val="24"/>
          <w:szCs w:val="24"/>
          <w:lang w:val="pt-BR" w:eastAsia="zh-CN"/>
        </w:rPr>
        <w:t xml:space="preserve"> (três) dias úteis, de forma a que corresponda sempre a mesma percentagem estabelecida.</w:t>
      </w:r>
    </w:p>
    <w:p w14:paraId="4B71DAE5" w14:textId="55D6740D"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11.1.1.1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O não cumprimento do disposto na cláusula supra, ensejará aplicação da penalidade estabelecida na cláusula 10.2 deste contrato.</w:t>
      </w:r>
      <w:r w:rsidRPr="00BD19DD">
        <w:rPr>
          <w:rFonts w:asciiTheme="minorHAnsi" w:eastAsia="Times New Roman" w:hAnsiTheme="minorHAnsi" w:cstheme="minorHAnsi"/>
          <w:b/>
          <w:bCs/>
          <w:sz w:val="24"/>
          <w:szCs w:val="24"/>
          <w:lang w:val="pt-BR" w:eastAsia="zh-CN"/>
        </w:rPr>
        <w:t xml:space="preserve"> </w:t>
      </w:r>
    </w:p>
    <w:p w14:paraId="4B71DAE6"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exigida pela Administração poderá ser utilizada para satisfazer débitos decorrentes da execução do contrato, inclusive nos termos da Orientação Normativa 2/12 – PGM, e/ou de multas aplicadas à empresa contratada.</w:t>
      </w:r>
    </w:p>
    <w:p w14:paraId="4B71DAE7"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w:t>
      </w:r>
    </w:p>
    <w:p w14:paraId="4B71DAE8"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poderá ser substituída, mediante requerimento da interessada, respeitadas as modalidades referidas no artigo 96, §1º, da Lei Federal nº 14.133/21.</w:t>
      </w:r>
    </w:p>
    <w:p w14:paraId="4B71DAE9" w14:textId="1FC1A64C" w:rsidR="00954E75" w:rsidRPr="00BD19DD" w:rsidRDefault="4E8C4D96" w:rsidP="00813E83">
      <w:pPr>
        <w:widowControl/>
        <w:tabs>
          <w:tab w:val="left" w:pos="567"/>
        </w:tabs>
        <w:suppressAutoHyphens/>
        <w:autoSpaceDE/>
        <w:contextualSpacing/>
        <w:jc w:val="both"/>
        <w:rPr>
          <w:rFonts w:asciiTheme="minorHAnsi" w:eastAsia="Times New Roman" w:hAnsiTheme="minorHAnsi" w:cstheme="minorHAnsi"/>
          <w:sz w:val="24"/>
          <w:szCs w:val="24"/>
          <w:lang w:eastAsia="zh-CN"/>
        </w:rPr>
      </w:pPr>
      <w:r w:rsidRPr="00BD19DD">
        <w:rPr>
          <w:rFonts w:asciiTheme="minorHAnsi" w:eastAsia="Times New Roman" w:hAnsiTheme="minorHAnsi" w:cstheme="minorHAnsi"/>
          <w:b/>
          <w:bCs/>
          <w:sz w:val="24"/>
          <w:szCs w:val="24"/>
          <w:lang w:eastAsia="zh-CN"/>
        </w:rPr>
        <w:t>11.2</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 validade da garantia prestada, em seguro-garantia ou fiança bancária</w:t>
      </w:r>
      <w:r w:rsidR="00545988" w:rsidRPr="00BD19DD">
        <w:rPr>
          <w:rFonts w:asciiTheme="minorHAnsi" w:eastAsia="Times New Roman" w:hAnsiTheme="minorHAnsi" w:cstheme="minorHAnsi"/>
          <w:sz w:val="24"/>
          <w:szCs w:val="24"/>
          <w:lang w:eastAsia="zh-CN"/>
        </w:rPr>
        <w:t xml:space="preserve">, deverá ter validade mínima de </w:t>
      </w:r>
      <w:proofErr w:type="gramStart"/>
      <w:r w:rsidR="0051630C" w:rsidRPr="00BD19DD">
        <w:rPr>
          <w:rFonts w:asciiTheme="minorHAnsi" w:eastAsia="Times New Roman" w:hAnsiTheme="minorHAnsi" w:cstheme="minorHAnsi"/>
          <w:sz w:val="24"/>
          <w:szCs w:val="24"/>
          <w:lang w:eastAsia="zh-CN"/>
        </w:rPr>
        <w:t xml:space="preserve">180 </w:t>
      </w:r>
      <w:r w:rsidRPr="00BD19DD">
        <w:rPr>
          <w:rFonts w:asciiTheme="minorHAnsi" w:eastAsia="Times New Roman" w:hAnsiTheme="minorHAnsi" w:cstheme="minorHAnsi"/>
          <w:sz w:val="24"/>
          <w:szCs w:val="24"/>
          <w:lang w:eastAsia="zh-CN"/>
        </w:rPr>
        <w:t>(</w:t>
      </w:r>
      <w:r w:rsidR="0051630C" w:rsidRPr="00BD19DD">
        <w:rPr>
          <w:rFonts w:asciiTheme="minorHAnsi" w:eastAsia="Times New Roman" w:hAnsiTheme="minorHAnsi" w:cstheme="minorHAnsi"/>
          <w:sz w:val="24"/>
          <w:szCs w:val="24"/>
          <w:lang w:eastAsia="zh-CN"/>
        </w:rPr>
        <w:t>cento e oitenta dias</w:t>
      </w:r>
      <w:r w:rsidRPr="00BD19DD">
        <w:rPr>
          <w:rFonts w:asciiTheme="minorHAnsi" w:eastAsia="Times New Roman" w:hAnsiTheme="minorHAnsi" w:cstheme="minorHAnsi"/>
          <w:sz w:val="24"/>
          <w:szCs w:val="24"/>
          <w:lang w:eastAsia="zh-CN"/>
        </w:rPr>
        <w:t xml:space="preserve">) dias </w:t>
      </w:r>
      <w:r w:rsidRPr="00BD19DD">
        <w:rPr>
          <w:rFonts w:asciiTheme="minorHAnsi" w:eastAsia="Times New Roman" w:hAnsiTheme="minorHAnsi" w:cstheme="minorHAnsi"/>
          <w:b/>
          <w:bCs/>
          <w:color w:val="4F81BD" w:themeColor="accent1"/>
          <w:sz w:val="24"/>
          <w:szCs w:val="24"/>
          <w:lang w:eastAsia="zh-CN"/>
        </w:rPr>
        <w:t>(considerar o prazo necessário entre o término da execução contratual e o tempo necessário para o Recebimento Definitivo)</w:t>
      </w:r>
      <w:r w:rsidRPr="00BD19DD">
        <w:rPr>
          <w:rFonts w:asciiTheme="minorHAnsi" w:eastAsia="Times New Roman" w:hAnsiTheme="minorHAnsi" w:cstheme="minorHAnsi"/>
          <w:b/>
          <w:color w:val="4F81BD" w:themeColor="accent1"/>
          <w:sz w:val="24"/>
          <w:szCs w:val="24"/>
          <w:lang w:eastAsia="zh-CN"/>
        </w:rPr>
        <w:t>,</w:t>
      </w:r>
      <w:r w:rsidRPr="00BD19DD">
        <w:rPr>
          <w:rFonts w:asciiTheme="minorHAnsi" w:eastAsia="Times New Roman" w:hAnsiTheme="minorHAnsi" w:cstheme="minorHAnsi"/>
          <w:color w:val="4F81BD" w:themeColor="accent1"/>
          <w:sz w:val="24"/>
          <w:szCs w:val="24"/>
          <w:lang w:eastAsia="zh-CN"/>
        </w:rPr>
        <w:t xml:space="preserve"> </w:t>
      </w:r>
      <w:r w:rsidRPr="00BD19DD">
        <w:rPr>
          <w:rFonts w:asciiTheme="minorHAnsi" w:eastAsia="Times New Roman" w:hAnsiTheme="minorHAnsi" w:cstheme="minorHAnsi"/>
          <w:sz w:val="24"/>
          <w:szCs w:val="24"/>
          <w:lang w:eastAsia="zh-CN"/>
        </w:rPr>
        <w:t>além do prazo estimado para encerramento do contrato, por força da Orientação Normativa nº</w:t>
      </w:r>
      <w:proofErr w:type="gramEnd"/>
      <w:r w:rsidRPr="00BD19DD">
        <w:rPr>
          <w:rFonts w:asciiTheme="minorHAnsi" w:eastAsia="Times New Roman" w:hAnsiTheme="minorHAnsi" w:cstheme="minorHAnsi"/>
          <w:sz w:val="24"/>
          <w:szCs w:val="24"/>
          <w:lang w:eastAsia="zh-CN"/>
        </w:rPr>
        <w:t xml:space="preserve"> 2/2012 da PGM.</w:t>
      </w:r>
    </w:p>
    <w:p w14:paraId="78A6DDFD" w14:textId="77777777" w:rsidR="004C37BC" w:rsidRPr="00BD19DD" w:rsidRDefault="004C37BC"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p>
    <w:p w14:paraId="4B71DAEB" w14:textId="32EA7593" w:rsidR="00954E75" w:rsidRPr="00BD19DD" w:rsidRDefault="00954E75"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 SEGUNDA</w:t>
      </w:r>
      <w:r w:rsidR="004C37B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DISPOSIÇÕES FINAIS</w:t>
      </w:r>
    </w:p>
    <w:p w14:paraId="4B71DAEC"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lastRenderedPageBreak/>
        <w:t>12.1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Nenhuma tolerância das partes quanto à falta de cumprimento de qualquer das cláusulas deste contrato poderá ser entendida como aceitação, novação ou precedente.</w:t>
      </w:r>
    </w:p>
    <w:p w14:paraId="4B71DAED" w14:textId="0645A57A"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Todas as comunicações, avisos ou pedidos, sempre por escrito, concernentes ao cumprimento do presente contrato, serão dirigidos aos seguintes endereços</w:t>
      </w:r>
      <w:r w:rsidR="0051630C" w:rsidRPr="00BD19DD">
        <w:rPr>
          <w:rFonts w:asciiTheme="minorHAnsi" w:eastAsia="Times New Roman" w:hAnsiTheme="minorHAnsi" w:cstheme="minorHAnsi"/>
          <w:sz w:val="24"/>
          <w:szCs w:val="24"/>
          <w:lang w:val="pt-BR" w:eastAsia="zh-CN"/>
        </w:rPr>
        <w:t xml:space="preserve"> eletrônicos</w:t>
      </w:r>
      <w:r w:rsidRPr="00BD19DD">
        <w:rPr>
          <w:rFonts w:asciiTheme="minorHAnsi" w:eastAsia="Times New Roman" w:hAnsiTheme="minorHAnsi" w:cstheme="minorHAnsi"/>
          <w:sz w:val="24"/>
          <w:szCs w:val="24"/>
          <w:lang w:val="pt-BR" w:eastAsia="zh-CN"/>
        </w:rPr>
        <w:t>:</w:t>
      </w:r>
    </w:p>
    <w:p w14:paraId="67AD5A26" w14:textId="77777777" w:rsidR="004C37BC" w:rsidRPr="00BD19DD" w:rsidRDefault="004C37BC" w:rsidP="00C15BB5">
      <w:pPr>
        <w:widowControl/>
        <w:tabs>
          <w:tab w:val="left" w:pos="567"/>
        </w:tabs>
        <w:suppressAutoHyphens/>
        <w:autoSpaceDE/>
        <w:contextualSpacing/>
        <w:jc w:val="both"/>
        <w:rPr>
          <w:rFonts w:asciiTheme="minorHAnsi" w:eastAsia="Times New Roman" w:hAnsiTheme="minorHAnsi" w:cstheme="minorHAnsi"/>
          <w:b/>
          <w:sz w:val="24"/>
          <w:szCs w:val="24"/>
          <w:lang w:val="pt-BR" w:eastAsia="zh-CN"/>
        </w:rPr>
      </w:pPr>
    </w:p>
    <w:p w14:paraId="4B71DAEE"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CONTRATANTE:</w:t>
      </w:r>
    </w:p>
    <w:p w14:paraId="0068442B" w14:textId="77777777" w:rsidR="004C37BC" w:rsidRPr="00BD19DD" w:rsidRDefault="004C37BC" w:rsidP="00C15BB5">
      <w:pPr>
        <w:widowControl/>
        <w:tabs>
          <w:tab w:val="left" w:pos="567"/>
        </w:tabs>
        <w:suppressAutoHyphens/>
        <w:autoSpaceDE/>
        <w:contextualSpacing/>
        <w:jc w:val="both"/>
        <w:rPr>
          <w:rFonts w:asciiTheme="minorHAnsi" w:eastAsia="Times New Roman" w:hAnsiTheme="minorHAnsi" w:cstheme="minorHAnsi"/>
          <w:b/>
          <w:sz w:val="24"/>
          <w:szCs w:val="24"/>
          <w:lang w:val="pt-BR" w:eastAsia="zh-CN"/>
        </w:rPr>
      </w:pPr>
    </w:p>
    <w:p w14:paraId="4B71DAEF" w14:textId="716996D8"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CONTRATADA:</w:t>
      </w:r>
      <w:r w:rsidR="0051630C" w:rsidRPr="00BD19DD">
        <w:rPr>
          <w:rFonts w:asciiTheme="minorHAnsi" w:eastAsia="Times New Roman" w:hAnsiTheme="minorHAnsi" w:cstheme="minorHAnsi"/>
          <w:sz w:val="24"/>
          <w:szCs w:val="24"/>
          <w:lang w:val="pt-BR" w:eastAsia="zh-CN"/>
        </w:rPr>
        <w:t xml:space="preserve"> administrativo@langservices.com.br e atendimento@langservices.com.br</w:t>
      </w:r>
    </w:p>
    <w:p w14:paraId="3B0BC95D" w14:textId="77777777" w:rsidR="004C37BC" w:rsidRPr="00BD19DD" w:rsidRDefault="004C37BC" w:rsidP="00C15BB5">
      <w:pPr>
        <w:widowControl/>
        <w:tabs>
          <w:tab w:val="left" w:pos="567"/>
          <w:tab w:val="left" w:pos="1134"/>
        </w:tabs>
        <w:suppressAutoHyphens/>
        <w:autoSpaceDE/>
        <w:contextualSpacing/>
        <w:jc w:val="both"/>
        <w:rPr>
          <w:rFonts w:asciiTheme="minorHAnsi" w:eastAsia="Times New Roman" w:hAnsiTheme="minorHAnsi" w:cstheme="minorHAnsi"/>
          <w:b/>
          <w:sz w:val="24"/>
          <w:szCs w:val="24"/>
          <w:lang w:val="pt-BR" w:eastAsia="zh-CN"/>
        </w:rPr>
      </w:pPr>
    </w:p>
    <w:p w14:paraId="4B71DAF0"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ressalvada a possibilidade de alteração das condições contratuais em face da superveniência de normas federais e/ou municipais que as autorizem.</w:t>
      </w:r>
    </w:p>
    <w:p w14:paraId="4B71DAF1"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4B71DAF2"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A Administração reserva-se o direito de executar através de outras contratadas, nos mesmos locais, serviços distintos dos abrangidos </w:t>
      </w:r>
      <w:proofErr w:type="gramStart"/>
      <w:r w:rsidRPr="00BD19DD">
        <w:rPr>
          <w:rFonts w:asciiTheme="minorHAnsi" w:eastAsia="Times New Roman" w:hAnsiTheme="minorHAnsi" w:cstheme="minorHAnsi"/>
          <w:sz w:val="24"/>
          <w:szCs w:val="24"/>
          <w:lang w:val="pt-BR" w:eastAsia="zh-CN"/>
        </w:rPr>
        <w:t>na presente</w:t>
      </w:r>
      <w:proofErr w:type="gramEnd"/>
      <w:r w:rsidRPr="00BD19DD">
        <w:rPr>
          <w:rFonts w:asciiTheme="minorHAnsi" w:eastAsia="Times New Roman" w:hAnsiTheme="minorHAnsi" w:cstheme="minorHAnsi"/>
          <w:sz w:val="24"/>
          <w:szCs w:val="24"/>
          <w:lang w:val="pt-BR" w:eastAsia="zh-CN"/>
        </w:rPr>
        <w:t xml:space="preserve"> contratação.</w:t>
      </w:r>
    </w:p>
    <w:p w14:paraId="4B71DAF3"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12.6</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14:paraId="4B71DAF4" w14:textId="277F6081"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12.7</w:t>
      </w:r>
      <w:r w:rsidRPr="00BD19DD">
        <w:rPr>
          <w:rFonts w:asciiTheme="minorHAnsi" w:eastAsia="Times New Roman" w:hAnsiTheme="minorHAnsi" w:cstheme="minorHAnsi"/>
          <w:sz w:val="24"/>
          <w:szCs w:val="24"/>
          <w:lang w:val="pt-BR" w:eastAsia="zh-CN"/>
        </w:rPr>
        <w:tab/>
        <w:t xml:space="preserve">No ato da assinatura deste instrumento </w:t>
      </w:r>
      <w:proofErr w:type="gramStart"/>
      <w:r w:rsidRPr="00BD19DD">
        <w:rPr>
          <w:rFonts w:asciiTheme="minorHAnsi" w:eastAsia="Times New Roman" w:hAnsiTheme="minorHAnsi" w:cstheme="minorHAnsi"/>
          <w:sz w:val="24"/>
          <w:szCs w:val="24"/>
          <w:lang w:val="pt-BR" w:eastAsia="zh-CN"/>
        </w:rPr>
        <w:t>foram apresentados</w:t>
      </w:r>
      <w:proofErr w:type="gramEnd"/>
      <w:r w:rsidRPr="00BD19DD">
        <w:rPr>
          <w:rFonts w:asciiTheme="minorHAnsi" w:eastAsia="Times New Roman" w:hAnsiTheme="minorHAnsi" w:cstheme="minorHAnsi"/>
          <w:sz w:val="24"/>
          <w:szCs w:val="24"/>
          <w:lang w:val="pt-BR" w:eastAsia="zh-CN"/>
        </w:rPr>
        <w:t xml:space="preserve"> todos os documentos exigidos </w:t>
      </w:r>
      <w:r w:rsidR="00C956CC" w:rsidRPr="00BD19DD">
        <w:rPr>
          <w:rFonts w:asciiTheme="minorHAnsi" w:eastAsia="Times New Roman" w:hAnsiTheme="minorHAnsi" w:cstheme="minorHAnsi"/>
          <w:sz w:val="24"/>
          <w:szCs w:val="24"/>
          <w:lang w:val="pt-BR" w:eastAsia="zh-CN"/>
        </w:rPr>
        <w:t>n</w:t>
      </w:r>
      <w:r w:rsidRPr="00BD19DD">
        <w:rPr>
          <w:rFonts w:asciiTheme="minorHAnsi" w:eastAsia="Times New Roman" w:hAnsiTheme="minorHAnsi" w:cstheme="minorHAnsi"/>
          <w:sz w:val="24"/>
          <w:szCs w:val="24"/>
          <w:lang w:val="pt-BR" w:eastAsia="zh-CN"/>
        </w:rPr>
        <w:t>o edital.</w:t>
      </w:r>
    </w:p>
    <w:p w14:paraId="4B71DAF5" w14:textId="2EA6E679"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12.8</w:t>
      </w:r>
      <w:r w:rsidRPr="00BD19DD">
        <w:rPr>
          <w:rFonts w:asciiTheme="minorHAnsi" w:eastAsia="Times New Roman" w:hAnsiTheme="minorHAnsi" w:cstheme="minorHAnsi"/>
          <w:b/>
          <w:sz w:val="24"/>
          <w:szCs w:val="24"/>
          <w:lang w:val="pt-BR" w:eastAsia="zh-CN"/>
        </w:rPr>
        <w:tab/>
      </w:r>
      <w:r w:rsidR="00545988" w:rsidRPr="00BD19DD">
        <w:rPr>
          <w:rFonts w:asciiTheme="minorHAnsi" w:hAnsiTheme="minorHAnsi" w:cstheme="minorHAnsi"/>
          <w:sz w:val="24"/>
          <w:szCs w:val="24"/>
        </w:rPr>
        <w:t xml:space="preserve">Ficam fazendo parte integrante deste instrumento, para todos os efeitos legais, o edital da licitação que deu origem à contratação, com seus Anexos,  a Ata de Registro de Preços xxxx/SEGES-COBES/20XX, com seus anexos, </w:t>
      </w:r>
      <w:r w:rsidR="00C956CC" w:rsidRPr="00BD19DD">
        <w:rPr>
          <w:rFonts w:asciiTheme="minorHAnsi" w:hAnsiTheme="minorHAnsi" w:cstheme="minorHAnsi"/>
          <w:sz w:val="24"/>
          <w:szCs w:val="24"/>
        </w:rPr>
        <w:t xml:space="preserve">a </w:t>
      </w:r>
      <w:r w:rsidR="00545988" w:rsidRPr="00BD19DD">
        <w:rPr>
          <w:rFonts w:asciiTheme="minorHAnsi" w:hAnsiTheme="minorHAnsi" w:cstheme="minorHAnsi"/>
          <w:sz w:val="24"/>
          <w:szCs w:val="24"/>
        </w:rPr>
        <w:t xml:space="preserve">Proposta da contratada e a ata da sessão pública do pregão </w:t>
      </w:r>
      <w:proofErr w:type="gramStart"/>
      <w:r w:rsidR="00545988" w:rsidRPr="00BD19DD">
        <w:rPr>
          <w:rFonts w:asciiTheme="minorHAnsi" w:hAnsiTheme="minorHAnsi" w:cstheme="minorHAnsi"/>
          <w:sz w:val="24"/>
          <w:szCs w:val="24"/>
        </w:rPr>
        <w:t>sob SEI</w:t>
      </w:r>
      <w:proofErr w:type="gramEnd"/>
      <w:r w:rsidR="00545988" w:rsidRPr="00BD19DD">
        <w:rPr>
          <w:rFonts w:asciiTheme="minorHAnsi" w:hAnsiTheme="minorHAnsi" w:cstheme="minorHAnsi"/>
          <w:sz w:val="24"/>
          <w:szCs w:val="24"/>
        </w:rPr>
        <w:t xml:space="preserve"> nº </w:t>
      </w:r>
      <w:r w:rsidR="00C956CC" w:rsidRPr="00BD19DD">
        <w:rPr>
          <w:rFonts w:asciiTheme="minorHAnsi" w:hAnsiTheme="minorHAnsi" w:cstheme="minorHAnsi"/>
          <w:sz w:val="24"/>
          <w:szCs w:val="24"/>
        </w:rPr>
        <w:t>123210678</w:t>
      </w:r>
      <w:r w:rsidR="00545988" w:rsidRPr="00BD19DD">
        <w:rPr>
          <w:rFonts w:asciiTheme="minorHAnsi" w:hAnsiTheme="minorHAnsi" w:cstheme="minorHAnsi"/>
          <w:sz w:val="24"/>
          <w:szCs w:val="24"/>
        </w:rPr>
        <w:t xml:space="preserve"> do processo administrativo nº </w:t>
      </w:r>
      <w:r w:rsidR="00C956CC" w:rsidRPr="00BD19DD">
        <w:rPr>
          <w:rFonts w:asciiTheme="minorHAnsi" w:hAnsiTheme="minorHAnsi" w:cstheme="minorHAnsi"/>
          <w:sz w:val="24"/>
          <w:szCs w:val="24"/>
        </w:rPr>
        <w:t>6013.2024/0001940-6.</w:t>
      </w:r>
    </w:p>
    <w:p w14:paraId="4B71DAF6"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12.9</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presente ajuste, o recebimento de seu objeto, suas alterações e rescisão obedecerão a o Decreto Municipal n.º 62.100/22, Lei Federal n° 14.133/21 e demais normas pertinentes, aplicáveis à execução dos serviços e especialmente aos casos omissos.</w:t>
      </w:r>
      <w:r w:rsidRPr="00BD19DD">
        <w:rPr>
          <w:rFonts w:asciiTheme="minorHAnsi" w:eastAsia="Times New Roman" w:hAnsiTheme="minorHAnsi" w:cstheme="minorHAnsi"/>
          <w:b/>
          <w:sz w:val="24"/>
          <w:szCs w:val="24"/>
          <w:lang w:val="pt-BR" w:eastAsia="zh-CN"/>
        </w:rPr>
        <w:t xml:space="preserve"> </w:t>
      </w:r>
    </w:p>
    <w:p w14:paraId="4B71DAF7" w14:textId="53E48500"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12.10</w:t>
      </w:r>
      <w:r w:rsidRPr="00BD19DD">
        <w:rPr>
          <w:rFonts w:asciiTheme="minorHAnsi" w:eastAsia="Times New Roman" w:hAnsiTheme="minorHAnsi" w:cstheme="minorHAnsi"/>
          <w:b/>
          <w:sz w:val="24"/>
          <w:szCs w:val="24"/>
          <w:lang w:val="pt-BR" w:eastAsia="zh-CN"/>
        </w:rPr>
        <w:tab/>
      </w:r>
      <w:r w:rsidR="00C956CC" w:rsidRPr="00BD19DD">
        <w:rPr>
          <w:rFonts w:asciiTheme="minorHAnsi" w:eastAsia="Times New Roman" w:hAnsiTheme="minorHAnsi" w:cstheme="minorHAnsi"/>
          <w:b/>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Para a execução deste contrato, nenhuma das partes poderá oferecer, dar ou se comprometer a dar a quem quer que </w:t>
      </w:r>
      <w:proofErr w:type="gramStart"/>
      <w:r w:rsidRPr="00BD19DD">
        <w:rPr>
          <w:rFonts w:asciiTheme="minorHAnsi" w:eastAsia="Times New Roman" w:hAnsiTheme="minorHAnsi" w:cstheme="minorHAnsi"/>
          <w:sz w:val="24"/>
          <w:szCs w:val="24"/>
          <w:lang w:val="pt-BR" w:eastAsia="zh-CN"/>
        </w:rPr>
        <w:t>seja,</w:t>
      </w:r>
      <w:proofErr w:type="gramEnd"/>
      <w:r w:rsidRPr="00BD19DD">
        <w:rPr>
          <w:rFonts w:asciiTheme="minorHAnsi" w:eastAsia="Times New Roman" w:hAnsiTheme="minorHAnsi" w:cstheme="minorHAnsi"/>
          <w:sz w:val="24"/>
          <w:szCs w:val="24"/>
          <w:lang w:val="pt-BR" w:eastAsia="zh-CN"/>
        </w:rPr>
        <w:t xml:space="preserve">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4E38C0EA" w14:textId="77777777" w:rsidR="004C37BC" w:rsidRPr="00BD19DD" w:rsidRDefault="004C37BC" w:rsidP="004C37BC">
      <w:pPr>
        <w:widowControl/>
        <w:suppressAutoHyphens/>
        <w:autoSpaceDN/>
        <w:contextualSpacing/>
        <w:rPr>
          <w:rFonts w:asciiTheme="minorHAnsi" w:eastAsia="Times New Roman" w:hAnsiTheme="minorHAnsi" w:cstheme="minorHAnsi"/>
          <w:b/>
          <w:bCs/>
          <w:sz w:val="24"/>
          <w:szCs w:val="24"/>
          <w:lang w:val="pt-BR" w:eastAsia="zh-CN"/>
        </w:rPr>
      </w:pPr>
    </w:p>
    <w:p w14:paraId="4B71DAF9" w14:textId="381F5178" w:rsidR="00954E75" w:rsidRPr="00BD19DD" w:rsidRDefault="00954E75" w:rsidP="004C37BC">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 TERCEIRA</w:t>
      </w:r>
      <w:r w:rsidR="004C37B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FORO</w:t>
      </w:r>
    </w:p>
    <w:p w14:paraId="4B71DAFA"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13.1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eleito o foro desta Comarca para todo e qualquer procedimento judicial oriundo deste Contrato, com expressa renúncia de qualquer outro, por mais especial ou privilegiado que seja ou venha a ser. </w:t>
      </w:r>
    </w:p>
    <w:p w14:paraId="43CA474C" w14:textId="77777777" w:rsidR="00545988" w:rsidRPr="00BD19DD" w:rsidRDefault="00545988"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FB" w14:textId="7C8D6C38" w:rsidR="00954E75" w:rsidRPr="00BD19DD" w:rsidRDefault="00954E75" w:rsidP="00C15BB5">
      <w:pPr>
        <w:widowControl/>
        <w:tabs>
          <w:tab w:val="left" w:pos="567"/>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sz w:val="24"/>
          <w:szCs w:val="24"/>
          <w:lang w:val="pt-BR" w:eastAsia="zh-CN"/>
        </w:rPr>
        <w:t>E para firmeza e validade de tudo quanto ficou estabelecido, lavrou-se o presente termo de contrato, em 0</w:t>
      </w:r>
      <w:r w:rsidR="00545988" w:rsidRPr="00BD19DD">
        <w:rPr>
          <w:rFonts w:asciiTheme="minorHAnsi" w:eastAsia="Times New Roman" w:hAnsiTheme="minorHAnsi" w:cstheme="minorHAnsi"/>
          <w:sz w:val="24"/>
          <w:szCs w:val="24"/>
          <w:lang w:val="pt-BR" w:eastAsia="zh-CN"/>
        </w:rPr>
        <w:t>2</w:t>
      </w:r>
      <w:r w:rsidRPr="00BD19DD">
        <w:rPr>
          <w:rFonts w:asciiTheme="minorHAnsi" w:eastAsia="Times New Roman" w:hAnsiTheme="minorHAnsi" w:cstheme="minorHAnsi"/>
          <w:sz w:val="24"/>
          <w:szCs w:val="24"/>
          <w:lang w:val="pt-BR" w:eastAsia="zh-CN"/>
        </w:rPr>
        <w:t xml:space="preserve"> (</w:t>
      </w:r>
      <w:r w:rsidR="00545988" w:rsidRPr="00BD19DD">
        <w:rPr>
          <w:rFonts w:asciiTheme="minorHAnsi" w:eastAsia="Times New Roman" w:hAnsiTheme="minorHAnsi" w:cstheme="minorHAnsi"/>
          <w:sz w:val="24"/>
          <w:szCs w:val="24"/>
          <w:lang w:val="pt-BR" w:eastAsia="zh-CN"/>
        </w:rPr>
        <w:t>duas</w:t>
      </w:r>
      <w:r w:rsidRPr="00BD19DD">
        <w:rPr>
          <w:rFonts w:asciiTheme="minorHAnsi" w:eastAsia="Times New Roman" w:hAnsiTheme="minorHAnsi" w:cstheme="minorHAnsi"/>
          <w:sz w:val="24"/>
          <w:szCs w:val="24"/>
          <w:lang w:val="pt-BR" w:eastAsia="zh-CN"/>
        </w:rPr>
        <w:t>) vias de igual teor, o qual depois de lido e achado conforme, vai assinado e rubricado pelas partes contratantes e duas testemunhas presentes ao ato.</w:t>
      </w:r>
    </w:p>
    <w:p w14:paraId="4B71DAFC" w14:textId="77777777" w:rsidR="00954E75" w:rsidRPr="00BD19DD" w:rsidRDefault="00954E75" w:rsidP="004965B4">
      <w:pPr>
        <w:widowControl/>
        <w:suppressAutoHyphens/>
        <w:autoSpaceDN/>
        <w:contextualSpacing/>
        <w:jc w:val="both"/>
        <w:rPr>
          <w:rFonts w:asciiTheme="minorHAnsi" w:eastAsia="Times New Roman" w:hAnsiTheme="minorHAnsi" w:cstheme="minorHAnsi"/>
          <w:sz w:val="24"/>
          <w:szCs w:val="24"/>
          <w:lang w:val="pt-BR" w:eastAsia="zh-CN"/>
        </w:rPr>
      </w:pPr>
    </w:p>
    <w:p w14:paraId="7A489460" w14:textId="563ED77C" w:rsidR="004C37BC" w:rsidRPr="00BD19DD" w:rsidRDefault="004C37BC" w:rsidP="002D2C1B">
      <w:pPr>
        <w:spacing w:before="120" w:after="120"/>
        <w:ind w:right="195"/>
        <w:jc w:val="center"/>
        <w:rPr>
          <w:rFonts w:asciiTheme="minorHAnsi" w:eastAsia="Times New Roman" w:hAnsiTheme="minorHAnsi" w:cstheme="minorHAnsi"/>
          <w:sz w:val="24"/>
          <w:szCs w:val="24"/>
          <w:shd w:val="clear" w:color="auto" w:fill="FFFFFF"/>
          <w:lang w:eastAsia="pt-BR"/>
        </w:rPr>
      </w:pPr>
      <w:r w:rsidRPr="00BD19DD">
        <w:rPr>
          <w:rFonts w:asciiTheme="minorHAnsi" w:eastAsia="Times New Roman" w:hAnsiTheme="minorHAnsi" w:cstheme="minorHAnsi"/>
          <w:sz w:val="24"/>
          <w:szCs w:val="24"/>
          <w:lang w:eastAsia="pt-BR"/>
        </w:rPr>
        <w:t>São Paulo, datado e assinado eletronicamente.</w:t>
      </w:r>
    </w:p>
    <w:sectPr w:rsidR="004C37BC" w:rsidRPr="00BD19DD" w:rsidSect="0051630C">
      <w:footerReference w:type="default" r:id="rId13"/>
      <w:pgSz w:w="11906" w:h="16838" w:code="9"/>
      <w:pgMar w:top="1134" w:right="1134" w:bottom="1134"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EDA64D5" w15:done="0"/>
  <w15:commentEx w15:paraId="4F3AB82B" w15:done="0"/>
  <w15:commentEx w15:paraId="6A326858" w15:done="0"/>
  <w15:commentEx w15:paraId="21AF1B8F" w15:done="0"/>
  <w15:commentEx w15:paraId="3286681A" w15:done="0"/>
  <w15:commentEx w15:paraId="37E774E8" w15:done="0"/>
  <w15:commentEx w15:paraId="33D0AEF2" w15:done="0"/>
  <w15:commentEx w15:paraId="0CA4F9B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4816DE5" w16cex:dateUtc="2024-09-18T15:48:00Z"/>
  <w16cex:commentExtensible w16cex:durableId="70C97C77" w16cex:dateUtc="2024-09-18T15:48:00Z"/>
  <w16cex:commentExtensible w16cex:durableId="0F0E77E9" w16cex:dateUtc="2024-09-18T15:55:00Z"/>
  <w16cex:commentExtensible w16cex:durableId="1EAC03C2" w16cex:dateUtc="2024-09-19T15:07:00Z"/>
  <w16cex:commentExtensible w16cex:durableId="44DE196F" w16cex:dateUtc="2024-09-18T16:02:00Z"/>
  <w16cex:commentExtensible w16cex:durableId="6BBDFC1A" w16cex:dateUtc="2024-09-18T16:08:00Z"/>
  <w16cex:commentExtensible w16cex:durableId="71C59BFD" w16cex:dateUtc="2024-09-18T16:55:00Z"/>
  <w16cex:commentExtensible w16cex:durableId="2B32EBE3" w16cex:dateUtc="2024-09-19T12: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EDA64D5" w16cid:durableId="34816DE5"/>
  <w16cid:commentId w16cid:paraId="4F3AB82B" w16cid:durableId="70C97C77"/>
  <w16cid:commentId w16cid:paraId="6A326858" w16cid:durableId="0F0E77E9"/>
  <w16cid:commentId w16cid:paraId="21AF1B8F" w16cid:durableId="1EAC03C2"/>
  <w16cid:commentId w16cid:paraId="3286681A" w16cid:durableId="44DE196F"/>
  <w16cid:commentId w16cid:paraId="37E774E8" w16cid:durableId="6BBDFC1A"/>
  <w16cid:commentId w16cid:paraId="33D0AEF2" w16cid:durableId="71C59BFD"/>
  <w16cid:commentId w16cid:paraId="0CA4F9BF" w16cid:durableId="2B32EBE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F26A89" w14:textId="77777777" w:rsidR="00262103" w:rsidRDefault="00262103" w:rsidP="0082685B">
      <w:r>
        <w:separator/>
      </w:r>
    </w:p>
  </w:endnote>
  <w:endnote w:type="continuationSeparator" w:id="0">
    <w:p w14:paraId="2DF6C133" w14:textId="77777777" w:rsidR="00262103" w:rsidRDefault="00262103" w:rsidP="00826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869563"/>
      <w:docPartObj>
        <w:docPartGallery w:val="Page Numbers (Bottom of Page)"/>
        <w:docPartUnique/>
      </w:docPartObj>
    </w:sdtPr>
    <w:sdtEndPr>
      <w:rPr>
        <w:sz w:val="20"/>
        <w:szCs w:val="20"/>
      </w:rPr>
    </w:sdtEndPr>
    <w:sdtContent>
      <w:sdt>
        <w:sdtPr>
          <w:id w:val="860082579"/>
          <w:docPartObj>
            <w:docPartGallery w:val="Page Numbers (Top of Page)"/>
            <w:docPartUnique/>
          </w:docPartObj>
        </w:sdtPr>
        <w:sdtEndPr>
          <w:rPr>
            <w:sz w:val="20"/>
            <w:szCs w:val="20"/>
          </w:rPr>
        </w:sdtEndPr>
        <w:sdtContent>
          <w:p w14:paraId="5BC681CC" w14:textId="46C645E4" w:rsidR="0082685B" w:rsidRPr="0082685B" w:rsidRDefault="0082685B">
            <w:pPr>
              <w:pStyle w:val="Rodap"/>
              <w:jc w:val="right"/>
              <w:rPr>
                <w:sz w:val="20"/>
                <w:szCs w:val="20"/>
              </w:rPr>
            </w:pPr>
            <w:r w:rsidRPr="0082685B">
              <w:rPr>
                <w:sz w:val="20"/>
                <w:szCs w:val="20"/>
                <w:lang w:val="pt-BR"/>
              </w:rPr>
              <w:t xml:space="preserve">Página </w:t>
            </w:r>
            <w:r w:rsidRPr="0082685B">
              <w:rPr>
                <w:b/>
                <w:bCs/>
                <w:sz w:val="20"/>
                <w:szCs w:val="20"/>
              </w:rPr>
              <w:fldChar w:fldCharType="begin"/>
            </w:r>
            <w:r w:rsidRPr="0082685B">
              <w:rPr>
                <w:b/>
                <w:bCs/>
                <w:sz w:val="20"/>
                <w:szCs w:val="20"/>
              </w:rPr>
              <w:instrText>PAGE</w:instrText>
            </w:r>
            <w:r w:rsidRPr="0082685B">
              <w:rPr>
                <w:b/>
                <w:bCs/>
                <w:sz w:val="20"/>
                <w:szCs w:val="20"/>
              </w:rPr>
              <w:fldChar w:fldCharType="separate"/>
            </w:r>
            <w:r w:rsidR="008A031B">
              <w:rPr>
                <w:b/>
                <w:bCs/>
                <w:noProof/>
                <w:sz w:val="20"/>
                <w:szCs w:val="20"/>
              </w:rPr>
              <w:t>1</w:t>
            </w:r>
            <w:r w:rsidRPr="0082685B">
              <w:rPr>
                <w:b/>
                <w:bCs/>
                <w:sz w:val="20"/>
                <w:szCs w:val="20"/>
              </w:rPr>
              <w:fldChar w:fldCharType="end"/>
            </w:r>
            <w:r w:rsidRPr="0082685B">
              <w:rPr>
                <w:sz w:val="20"/>
                <w:szCs w:val="20"/>
                <w:lang w:val="pt-BR"/>
              </w:rPr>
              <w:t xml:space="preserve"> de </w:t>
            </w:r>
            <w:r w:rsidRPr="0082685B">
              <w:rPr>
                <w:b/>
                <w:bCs/>
                <w:sz w:val="20"/>
                <w:szCs w:val="20"/>
              </w:rPr>
              <w:fldChar w:fldCharType="begin"/>
            </w:r>
            <w:r w:rsidRPr="0082685B">
              <w:rPr>
                <w:b/>
                <w:bCs/>
                <w:sz w:val="20"/>
                <w:szCs w:val="20"/>
              </w:rPr>
              <w:instrText>NUMPAGES</w:instrText>
            </w:r>
            <w:r w:rsidRPr="0082685B">
              <w:rPr>
                <w:b/>
                <w:bCs/>
                <w:sz w:val="20"/>
                <w:szCs w:val="20"/>
              </w:rPr>
              <w:fldChar w:fldCharType="separate"/>
            </w:r>
            <w:r w:rsidR="008A031B">
              <w:rPr>
                <w:b/>
                <w:bCs/>
                <w:noProof/>
                <w:sz w:val="20"/>
                <w:szCs w:val="20"/>
              </w:rPr>
              <w:t>11</w:t>
            </w:r>
            <w:r w:rsidRPr="0082685B">
              <w:rPr>
                <w:b/>
                <w:bCs/>
                <w:sz w:val="20"/>
                <w:szCs w:val="20"/>
              </w:rPr>
              <w:fldChar w:fldCharType="end"/>
            </w:r>
          </w:p>
        </w:sdtContent>
      </w:sdt>
    </w:sdtContent>
  </w:sdt>
  <w:p w14:paraId="3DE2D8E6" w14:textId="77777777" w:rsidR="0082685B" w:rsidRDefault="0082685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11A54A" w14:textId="77777777" w:rsidR="00262103" w:rsidRDefault="00262103" w:rsidP="0082685B">
      <w:r>
        <w:separator/>
      </w:r>
    </w:p>
  </w:footnote>
  <w:footnote w:type="continuationSeparator" w:id="0">
    <w:p w14:paraId="26660791" w14:textId="77777777" w:rsidR="00262103" w:rsidRDefault="00262103" w:rsidP="008268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D4DB4"/>
    <w:multiLevelType w:val="multilevel"/>
    <w:tmpl w:val="DC0433EC"/>
    <w:lvl w:ilvl="0">
      <w:start w:val="10"/>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478" w:hanging="1142"/>
      </w:pPr>
      <w:rPr>
        <w:rFonts w:ascii="Calibri" w:eastAsia="Calibri" w:hAnsi="Calibri" w:cs="Calibri" w:hint="default"/>
        <w:b/>
        <w:bCs/>
        <w:i w:val="0"/>
        <w:iCs w:val="0"/>
        <w:spacing w:val="-5"/>
        <w:w w:val="100"/>
        <w:sz w:val="24"/>
        <w:szCs w:val="24"/>
        <w:lang w:val="pt-PT" w:eastAsia="en-US" w:bidi="ar-SA"/>
      </w:rPr>
    </w:lvl>
    <w:lvl w:ilvl="3">
      <w:start w:val="1"/>
      <w:numFmt w:val="decimal"/>
      <w:lvlText w:val="%1.%2.%3.%4"/>
      <w:lvlJc w:val="left"/>
      <w:pPr>
        <w:ind w:left="1478" w:hanging="1142"/>
      </w:pPr>
      <w:rPr>
        <w:rFonts w:ascii="Calibri" w:eastAsia="Calibri" w:hAnsi="Calibri" w:cs="Calibri" w:hint="default"/>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
    <w:nsid w:val="13CA5F25"/>
    <w:multiLevelType w:val="multilevel"/>
    <w:tmpl w:val="8F38D79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4510F23"/>
    <w:multiLevelType w:val="hybridMultilevel"/>
    <w:tmpl w:val="B3241BD8"/>
    <w:lvl w:ilvl="0" w:tplc="04160017">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5437276"/>
    <w:multiLevelType w:val="multilevel"/>
    <w:tmpl w:val="CBE81D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0045E0"/>
    <w:multiLevelType w:val="multilevel"/>
    <w:tmpl w:val="099AB2A6"/>
    <w:lvl w:ilvl="0">
      <w:start w:val="10"/>
      <w:numFmt w:val="decimal"/>
      <w:lvlText w:val="%1"/>
      <w:lvlJc w:val="left"/>
      <w:pPr>
        <w:ind w:left="1478" w:hanging="1142"/>
      </w:pPr>
      <w:rPr>
        <w:rFonts w:hint="default"/>
        <w:lang w:val="pt-PT" w:eastAsia="en-US" w:bidi="ar-SA"/>
      </w:rPr>
    </w:lvl>
    <w:lvl w:ilvl="1">
      <w:start w:val="2"/>
      <w:numFmt w:val="decimal"/>
      <w:lvlText w:val="%1.%2"/>
      <w:lvlJc w:val="left"/>
      <w:pPr>
        <w:ind w:left="1478" w:hanging="1142"/>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478" w:hanging="1142"/>
      </w:pPr>
      <w:rPr>
        <w:rFonts w:ascii="Calibri" w:eastAsia="Calibri" w:hAnsi="Calibri" w:cs="Calibri" w:hint="default"/>
        <w:b/>
        <w:bCs/>
        <w:i w:val="0"/>
        <w:iCs w:val="0"/>
        <w:spacing w:val="-5"/>
        <w:w w:val="100"/>
        <w:sz w:val="24"/>
        <w:szCs w:val="24"/>
        <w:lang w:val="pt-PT" w:eastAsia="en-US" w:bidi="ar-SA"/>
      </w:rPr>
    </w:lvl>
    <w:lvl w:ilvl="3">
      <w:start w:val="1"/>
      <w:numFmt w:val="decimal"/>
      <w:lvlText w:val="%1.%2.%3.%4"/>
      <w:lvlJc w:val="left"/>
      <w:pPr>
        <w:ind w:left="1478" w:hanging="1142"/>
      </w:pPr>
      <w:rPr>
        <w:rFonts w:ascii="Calibri" w:eastAsia="Calibri" w:hAnsi="Calibri" w:cs="Calibri" w:hint="default"/>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5">
    <w:nsid w:val="2CB723B9"/>
    <w:multiLevelType w:val="hybridMultilevel"/>
    <w:tmpl w:val="9268297A"/>
    <w:lvl w:ilvl="0" w:tplc="9EEC59B0">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30E04355"/>
    <w:multiLevelType w:val="hybridMultilevel"/>
    <w:tmpl w:val="C80E488C"/>
    <w:lvl w:ilvl="0" w:tplc="8EE8FA8E">
      <w:start w:val="1"/>
      <w:numFmt w:val="lowerLetter"/>
      <w:lvlText w:val="%1)"/>
      <w:lvlJc w:val="left"/>
      <w:pPr>
        <w:ind w:left="1478" w:hanging="1142"/>
      </w:pPr>
      <w:rPr>
        <w:rFonts w:ascii="Calibri" w:eastAsia="Calibri" w:hAnsi="Calibri" w:cs="Calibri" w:hint="default"/>
        <w:b/>
        <w:bCs/>
        <w:i w:val="0"/>
        <w:iCs w:val="0"/>
        <w:spacing w:val="0"/>
        <w:w w:val="100"/>
        <w:sz w:val="24"/>
        <w:szCs w:val="24"/>
        <w:lang w:val="pt-PT" w:eastAsia="en-US" w:bidi="ar-SA"/>
      </w:rPr>
    </w:lvl>
    <w:lvl w:ilvl="1" w:tplc="B762C0E2">
      <w:numFmt w:val="bullet"/>
      <w:lvlText w:val="•"/>
      <w:lvlJc w:val="left"/>
      <w:pPr>
        <w:ind w:left="2271" w:hanging="1142"/>
      </w:pPr>
      <w:rPr>
        <w:rFonts w:hint="default"/>
        <w:lang w:val="pt-PT" w:eastAsia="en-US" w:bidi="ar-SA"/>
      </w:rPr>
    </w:lvl>
    <w:lvl w:ilvl="2" w:tplc="2F5E9F34">
      <w:numFmt w:val="bullet"/>
      <w:lvlText w:val="•"/>
      <w:lvlJc w:val="left"/>
      <w:pPr>
        <w:ind w:left="3062" w:hanging="1142"/>
      </w:pPr>
      <w:rPr>
        <w:rFonts w:hint="default"/>
        <w:lang w:val="pt-PT" w:eastAsia="en-US" w:bidi="ar-SA"/>
      </w:rPr>
    </w:lvl>
    <w:lvl w:ilvl="3" w:tplc="1CF8A816">
      <w:numFmt w:val="bullet"/>
      <w:lvlText w:val="•"/>
      <w:lvlJc w:val="left"/>
      <w:pPr>
        <w:ind w:left="3853" w:hanging="1142"/>
      </w:pPr>
      <w:rPr>
        <w:rFonts w:hint="default"/>
        <w:lang w:val="pt-PT" w:eastAsia="en-US" w:bidi="ar-SA"/>
      </w:rPr>
    </w:lvl>
    <w:lvl w:ilvl="4" w:tplc="D6C8664E">
      <w:numFmt w:val="bullet"/>
      <w:lvlText w:val="•"/>
      <w:lvlJc w:val="left"/>
      <w:pPr>
        <w:ind w:left="4644" w:hanging="1142"/>
      </w:pPr>
      <w:rPr>
        <w:rFonts w:hint="default"/>
        <w:lang w:val="pt-PT" w:eastAsia="en-US" w:bidi="ar-SA"/>
      </w:rPr>
    </w:lvl>
    <w:lvl w:ilvl="5" w:tplc="250A5F18">
      <w:numFmt w:val="bullet"/>
      <w:lvlText w:val="•"/>
      <w:lvlJc w:val="left"/>
      <w:pPr>
        <w:ind w:left="5435" w:hanging="1142"/>
      </w:pPr>
      <w:rPr>
        <w:rFonts w:hint="default"/>
        <w:lang w:val="pt-PT" w:eastAsia="en-US" w:bidi="ar-SA"/>
      </w:rPr>
    </w:lvl>
    <w:lvl w:ilvl="6" w:tplc="85D60AF4">
      <w:numFmt w:val="bullet"/>
      <w:lvlText w:val="•"/>
      <w:lvlJc w:val="left"/>
      <w:pPr>
        <w:ind w:left="6226" w:hanging="1142"/>
      </w:pPr>
      <w:rPr>
        <w:rFonts w:hint="default"/>
        <w:lang w:val="pt-PT" w:eastAsia="en-US" w:bidi="ar-SA"/>
      </w:rPr>
    </w:lvl>
    <w:lvl w:ilvl="7" w:tplc="AB68527E">
      <w:numFmt w:val="bullet"/>
      <w:lvlText w:val="•"/>
      <w:lvlJc w:val="left"/>
      <w:pPr>
        <w:ind w:left="7017" w:hanging="1142"/>
      </w:pPr>
      <w:rPr>
        <w:rFonts w:hint="default"/>
        <w:lang w:val="pt-PT" w:eastAsia="en-US" w:bidi="ar-SA"/>
      </w:rPr>
    </w:lvl>
    <w:lvl w:ilvl="8" w:tplc="10FCDEFC">
      <w:numFmt w:val="bullet"/>
      <w:lvlText w:val="•"/>
      <w:lvlJc w:val="left"/>
      <w:pPr>
        <w:ind w:left="7808" w:hanging="1142"/>
      </w:pPr>
      <w:rPr>
        <w:rFonts w:hint="default"/>
        <w:lang w:val="pt-PT" w:eastAsia="en-US" w:bidi="ar-SA"/>
      </w:rPr>
    </w:lvl>
  </w:abstractNum>
  <w:abstractNum w:abstractNumId="7">
    <w:nsid w:val="32C61C7E"/>
    <w:multiLevelType w:val="hybridMultilevel"/>
    <w:tmpl w:val="6B74BDDA"/>
    <w:lvl w:ilvl="0" w:tplc="F886B636">
      <w:start w:val="1"/>
      <w:numFmt w:val="lowerLetter"/>
      <w:lvlText w:val="%1)"/>
      <w:lvlJc w:val="left"/>
      <w:pPr>
        <w:ind w:left="1478" w:hanging="1142"/>
      </w:pPr>
      <w:rPr>
        <w:rFonts w:ascii="Calibri" w:eastAsia="Calibri" w:hAnsi="Calibri" w:cs="Calibri" w:hint="default"/>
        <w:b/>
        <w:bCs/>
        <w:i w:val="0"/>
        <w:iCs w:val="0"/>
        <w:spacing w:val="0"/>
        <w:w w:val="100"/>
        <w:sz w:val="24"/>
        <w:szCs w:val="24"/>
        <w:lang w:val="pt-PT" w:eastAsia="en-US" w:bidi="ar-SA"/>
      </w:rPr>
    </w:lvl>
    <w:lvl w:ilvl="1" w:tplc="A88EFFB4">
      <w:numFmt w:val="bullet"/>
      <w:lvlText w:val="o"/>
      <w:lvlJc w:val="left"/>
      <w:pPr>
        <w:ind w:left="1658" w:hanging="180"/>
      </w:pPr>
      <w:rPr>
        <w:rFonts w:ascii="Calibri" w:eastAsia="Calibri" w:hAnsi="Calibri" w:cs="Calibri" w:hint="default"/>
        <w:b w:val="0"/>
        <w:bCs w:val="0"/>
        <w:i w:val="0"/>
        <w:iCs w:val="0"/>
        <w:spacing w:val="0"/>
        <w:w w:val="100"/>
        <w:sz w:val="24"/>
        <w:szCs w:val="24"/>
        <w:lang w:val="pt-PT" w:eastAsia="en-US" w:bidi="ar-SA"/>
      </w:rPr>
    </w:lvl>
    <w:lvl w:ilvl="2" w:tplc="35A463DE">
      <w:numFmt w:val="bullet"/>
      <w:lvlText w:val="•"/>
      <w:lvlJc w:val="left"/>
      <w:pPr>
        <w:ind w:left="2518" w:hanging="180"/>
      </w:pPr>
      <w:rPr>
        <w:rFonts w:hint="default"/>
        <w:lang w:val="pt-PT" w:eastAsia="en-US" w:bidi="ar-SA"/>
      </w:rPr>
    </w:lvl>
    <w:lvl w:ilvl="3" w:tplc="9820761A">
      <w:numFmt w:val="bullet"/>
      <w:lvlText w:val="•"/>
      <w:lvlJc w:val="left"/>
      <w:pPr>
        <w:ind w:left="3377" w:hanging="180"/>
      </w:pPr>
      <w:rPr>
        <w:rFonts w:hint="default"/>
        <w:lang w:val="pt-PT" w:eastAsia="en-US" w:bidi="ar-SA"/>
      </w:rPr>
    </w:lvl>
    <w:lvl w:ilvl="4" w:tplc="3634C5D8">
      <w:numFmt w:val="bullet"/>
      <w:lvlText w:val="•"/>
      <w:lvlJc w:val="left"/>
      <w:pPr>
        <w:ind w:left="4236" w:hanging="180"/>
      </w:pPr>
      <w:rPr>
        <w:rFonts w:hint="default"/>
        <w:lang w:val="pt-PT" w:eastAsia="en-US" w:bidi="ar-SA"/>
      </w:rPr>
    </w:lvl>
    <w:lvl w:ilvl="5" w:tplc="979498E2">
      <w:numFmt w:val="bullet"/>
      <w:lvlText w:val="•"/>
      <w:lvlJc w:val="left"/>
      <w:pPr>
        <w:ind w:left="5095" w:hanging="180"/>
      </w:pPr>
      <w:rPr>
        <w:rFonts w:hint="default"/>
        <w:lang w:val="pt-PT" w:eastAsia="en-US" w:bidi="ar-SA"/>
      </w:rPr>
    </w:lvl>
    <w:lvl w:ilvl="6" w:tplc="AD1C7BF2">
      <w:numFmt w:val="bullet"/>
      <w:lvlText w:val="•"/>
      <w:lvlJc w:val="left"/>
      <w:pPr>
        <w:ind w:left="5954" w:hanging="180"/>
      </w:pPr>
      <w:rPr>
        <w:rFonts w:hint="default"/>
        <w:lang w:val="pt-PT" w:eastAsia="en-US" w:bidi="ar-SA"/>
      </w:rPr>
    </w:lvl>
    <w:lvl w:ilvl="7" w:tplc="6FC08BFA">
      <w:numFmt w:val="bullet"/>
      <w:lvlText w:val="•"/>
      <w:lvlJc w:val="left"/>
      <w:pPr>
        <w:ind w:left="6813" w:hanging="180"/>
      </w:pPr>
      <w:rPr>
        <w:rFonts w:hint="default"/>
        <w:lang w:val="pt-PT" w:eastAsia="en-US" w:bidi="ar-SA"/>
      </w:rPr>
    </w:lvl>
    <w:lvl w:ilvl="8" w:tplc="61B60348">
      <w:numFmt w:val="bullet"/>
      <w:lvlText w:val="•"/>
      <w:lvlJc w:val="left"/>
      <w:pPr>
        <w:ind w:left="7672" w:hanging="180"/>
      </w:pPr>
      <w:rPr>
        <w:rFonts w:hint="default"/>
        <w:lang w:val="pt-PT" w:eastAsia="en-US" w:bidi="ar-SA"/>
      </w:rPr>
    </w:lvl>
  </w:abstractNum>
  <w:abstractNum w:abstractNumId="8">
    <w:nsid w:val="6EFC0BC7"/>
    <w:multiLevelType w:val="hybridMultilevel"/>
    <w:tmpl w:val="F17CA9B0"/>
    <w:lvl w:ilvl="0" w:tplc="04160015">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
  </w:num>
  <w:num w:numId="2">
    <w:abstractNumId w:val="1"/>
  </w:num>
  <w:num w:numId="3">
    <w:abstractNumId w:val="7"/>
  </w:num>
  <w:num w:numId="4">
    <w:abstractNumId w:val="4"/>
  </w:num>
  <w:num w:numId="5">
    <w:abstractNumId w:val="6"/>
  </w:num>
  <w:num w:numId="6">
    <w:abstractNumId w:val="0"/>
  </w:num>
  <w:num w:numId="7">
    <w:abstractNumId w:val="8"/>
  </w:num>
  <w:num w:numId="8">
    <w:abstractNumId w:val="5"/>
  </w:num>
  <w:num w:numId="9">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ucas Heinen de Menezes">
    <w15:presenceInfo w15:providerId="AD" w15:userId="S::lhmenezes@PREFEITURA.SP.GOV.BR::afa39b3e-7ee6-472c-bf16-bdcd788ebf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E75"/>
    <w:rsid w:val="000A7474"/>
    <w:rsid w:val="00134EDF"/>
    <w:rsid w:val="00194E5D"/>
    <w:rsid w:val="001B28E1"/>
    <w:rsid w:val="001D17CA"/>
    <w:rsid w:val="002112B2"/>
    <w:rsid w:val="00262103"/>
    <w:rsid w:val="002833DF"/>
    <w:rsid w:val="002D2C1B"/>
    <w:rsid w:val="002F6068"/>
    <w:rsid w:val="0032550E"/>
    <w:rsid w:val="00355B36"/>
    <w:rsid w:val="0047069B"/>
    <w:rsid w:val="00484BF8"/>
    <w:rsid w:val="004965B4"/>
    <w:rsid w:val="004C37BC"/>
    <w:rsid w:val="004C54CB"/>
    <w:rsid w:val="004E60DA"/>
    <w:rsid w:val="0051630C"/>
    <w:rsid w:val="005170E3"/>
    <w:rsid w:val="00522218"/>
    <w:rsid w:val="00545988"/>
    <w:rsid w:val="0058090D"/>
    <w:rsid w:val="005D6757"/>
    <w:rsid w:val="00672F36"/>
    <w:rsid w:val="006772B3"/>
    <w:rsid w:val="0078147C"/>
    <w:rsid w:val="00813E83"/>
    <w:rsid w:val="0082685B"/>
    <w:rsid w:val="00850D5F"/>
    <w:rsid w:val="00884C72"/>
    <w:rsid w:val="008A031B"/>
    <w:rsid w:val="00954E75"/>
    <w:rsid w:val="00973621"/>
    <w:rsid w:val="009964EB"/>
    <w:rsid w:val="009E769B"/>
    <w:rsid w:val="00A11D2A"/>
    <w:rsid w:val="00AA5392"/>
    <w:rsid w:val="00AB1BC0"/>
    <w:rsid w:val="00B41934"/>
    <w:rsid w:val="00B6378B"/>
    <w:rsid w:val="00B81131"/>
    <w:rsid w:val="00BB1ACF"/>
    <w:rsid w:val="00BD19DD"/>
    <w:rsid w:val="00BD3BA8"/>
    <w:rsid w:val="00BE4B34"/>
    <w:rsid w:val="00C15BB5"/>
    <w:rsid w:val="00C22062"/>
    <w:rsid w:val="00C36204"/>
    <w:rsid w:val="00C6443C"/>
    <w:rsid w:val="00C956CC"/>
    <w:rsid w:val="00CF0AA2"/>
    <w:rsid w:val="00D13B96"/>
    <w:rsid w:val="00D2431D"/>
    <w:rsid w:val="00DA17B1"/>
    <w:rsid w:val="00DA7B91"/>
    <w:rsid w:val="00DC5D55"/>
    <w:rsid w:val="00E147EC"/>
    <w:rsid w:val="00E302E1"/>
    <w:rsid w:val="00F10E20"/>
    <w:rsid w:val="00F3085A"/>
    <w:rsid w:val="00F51526"/>
    <w:rsid w:val="00F61A0C"/>
    <w:rsid w:val="00F74221"/>
    <w:rsid w:val="00FE222C"/>
    <w:rsid w:val="075C01D8"/>
    <w:rsid w:val="0791C6EE"/>
    <w:rsid w:val="0A0B41E5"/>
    <w:rsid w:val="0D4D414E"/>
    <w:rsid w:val="12838CD6"/>
    <w:rsid w:val="14989DDD"/>
    <w:rsid w:val="1921CF9F"/>
    <w:rsid w:val="1B1C9A8C"/>
    <w:rsid w:val="1EA9DAB3"/>
    <w:rsid w:val="3E360B7B"/>
    <w:rsid w:val="44D482D5"/>
    <w:rsid w:val="4E8C4D96"/>
    <w:rsid w:val="64446CFC"/>
    <w:rsid w:val="693E45C1"/>
    <w:rsid w:val="6CDA7C79"/>
    <w:rsid w:val="6F8A23BE"/>
    <w:rsid w:val="7307D776"/>
    <w:rsid w:val="7CB0DBD6"/>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1D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54E75"/>
    <w:pPr>
      <w:widowControl w:val="0"/>
      <w:autoSpaceDE w:val="0"/>
      <w:autoSpaceDN w:val="0"/>
      <w:spacing w:after="0" w:line="240" w:lineRule="auto"/>
    </w:pPr>
    <w:rPr>
      <w:rFonts w:ascii="Calibri" w:eastAsia="Calibri" w:hAnsi="Calibri" w:cs="Calibri"/>
      <w:lang w:val="pt-PT"/>
    </w:rPr>
  </w:style>
  <w:style w:type="paragraph" w:styleId="Ttulo1">
    <w:name w:val="heading 1"/>
    <w:basedOn w:val="Normal"/>
    <w:link w:val="Ttulo1Char"/>
    <w:uiPriority w:val="9"/>
    <w:qFormat/>
    <w:rsid w:val="00954E75"/>
    <w:pPr>
      <w:ind w:left="77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54E75"/>
    <w:rPr>
      <w:rFonts w:ascii="Calibri" w:eastAsia="Calibri" w:hAnsi="Calibri" w:cs="Calibri"/>
      <w:b/>
      <w:bCs/>
      <w:sz w:val="24"/>
      <w:szCs w:val="24"/>
      <w:lang w:val="pt-PT"/>
    </w:rPr>
  </w:style>
  <w:style w:type="character" w:styleId="Hyperlink">
    <w:name w:val="Hyperlink"/>
    <w:basedOn w:val="Fontepargpadro"/>
    <w:uiPriority w:val="99"/>
    <w:unhideWhenUsed/>
    <w:rsid w:val="00954E75"/>
    <w:rPr>
      <w:color w:val="0000FF" w:themeColor="hyperlink"/>
      <w:u w:val="single"/>
    </w:rPr>
  </w:style>
  <w:style w:type="paragraph" w:styleId="NormalWeb">
    <w:name w:val="Normal (Web)"/>
    <w:basedOn w:val="Normal"/>
    <w:uiPriority w:val="99"/>
    <w:semiHidden/>
    <w:unhideWhenUsed/>
    <w:rsid w:val="00954E75"/>
    <w:pPr>
      <w:widowControl/>
      <w:autoSpaceDE/>
      <w:autoSpaceDN/>
      <w:spacing w:before="100" w:beforeAutospacing="1" w:after="100" w:afterAutospacing="1"/>
    </w:pPr>
    <w:rPr>
      <w:rFonts w:ascii="Arial Unicode MS" w:eastAsia="Arial Unicode MS" w:hAnsi="Arial Unicode MS" w:cs="Arial Unicode MS"/>
      <w:sz w:val="24"/>
      <w:szCs w:val="24"/>
      <w:lang w:val="pt-BR" w:eastAsia="pt-BR"/>
    </w:rPr>
  </w:style>
  <w:style w:type="paragraph" w:styleId="Corpodetexto">
    <w:name w:val="Body Text"/>
    <w:basedOn w:val="Normal"/>
    <w:link w:val="CorpodetextoChar"/>
    <w:uiPriority w:val="1"/>
    <w:unhideWhenUsed/>
    <w:qFormat/>
    <w:rsid w:val="00954E75"/>
    <w:pPr>
      <w:ind w:left="771" w:hanging="571"/>
      <w:jc w:val="both"/>
    </w:pPr>
    <w:rPr>
      <w:sz w:val="24"/>
      <w:szCs w:val="24"/>
    </w:rPr>
  </w:style>
  <w:style w:type="character" w:customStyle="1" w:styleId="CorpodetextoChar">
    <w:name w:val="Corpo de texto Char"/>
    <w:basedOn w:val="Fontepargpadro"/>
    <w:link w:val="Corpodetexto"/>
    <w:uiPriority w:val="1"/>
    <w:rsid w:val="00954E75"/>
    <w:rPr>
      <w:rFonts w:ascii="Calibri" w:eastAsia="Calibri" w:hAnsi="Calibri" w:cs="Calibri"/>
      <w:sz w:val="24"/>
      <w:szCs w:val="24"/>
      <w:lang w:val="pt-PT"/>
    </w:rPr>
  </w:style>
  <w:style w:type="character" w:styleId="Refdecomentrio">
    <w:name w:val="annotation reference"/>
    <w:basedOn w:val="Fontepargpadro"/>
    <w:uiPriority w:val="99"/>
    <w:semiHidden/>
    <w:unhideWhenUsed/>
    <w:rsid w:val="00DA17B1"/>
    <w:rPr>
      <w:sz w:val="16"/>
      <w:szCs w:val="16"/>
    </w:rPr>
  </w:style>
  <w:style w:type="paragraph" w:styleId="Textodecomentrio">
    <w:name w:val="annotation text"/>
    <w:basedOn w:val="Normal"/>
    <w:link w:val="TextodecomentrioChar"/>
    <w:uiPriority w:val="99"/>
    <w:semiHidden/>
    <w:unhideWhenUsed/>
    <w:rsid w:val="00DA17B1"/>
    <w:rPr>
      <w:sz w:val="20"/>
      <w:szCs w:val="20"/>
    </w:rPr>
  </w:style>
  <w:style w:type="character" w:customStyle="1" w:styleId="TextodecomentrioChar">
    <w:name w:val="Texto de comentário Char"/>
    <w:basedOn w:val="Fontepargpadro"/>
    <w:link w:val="Textodecomentrio"/>
    <w:uiPriority w:val="99"/>
    <w:semiHidden/>
    <w:rsid w:val="00DA17B1"/>
    <w:rPr>
      <w:rFonts w:ascii="Calibri" w:eastAsia="Calibri" w:hAnsi="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A17B1"/>
    <w:rPr>
      <w:b/>
      <w:bCs/>
    </w:rPr>
  </w:style>
  <w:style w:type="character" w:customStyle="1" w:styleId="AssuntodocomentrioChar">
    <w:name w:val="Assunto do comentário Char"/>
    <w:basedOn w:val="TextodecomentrioChar"/>
    <w:link w:val="Assuntodocomentrio"/>
    <w:uiPriority w:val="99"/>
    <w:semiHidden/>
    <w:rsid w:val="00DA17B1"/>
    <w:rPr>
      <w:rFonts w:ascii="Calibri" w:eastAsia="Calibri" w:hAnsi="Calibri" w:cs="Calibri"/>
      <w:b/>
      <w:bCs/>
      <w:sz w:val="20"/>
      <w:szCs w:val="20"/>
      <w:lang w:val="pt-PT"/>
    </w:rPr>
  </w:style>
  <w:style w:type="paragraph" w:styleId="PargrafodaLista">
    <w:name w:val="List Paragraph"/>
    <w:aliases w:val="Lista Paragrafo em Preto,Texto,Parágrafo da Lista2,List Paragraph Char Char Char,DOCs_Paragrafo-1,Normal com bullets"/>
    <w:basedOn w:val="Normal"/>
    <w:link w:val="PargrafodaListaChar"/>
    <w:uiPriority w:val="1"/>
    <w:qFormat/>
    <w:rsid w:val="00134EDF"/>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link w:val="PargrafodaLista"/>
    <w:uiPriority w:val="1"/>
    <w:qFormat/>
    <w:locked/>
    <w:rsid w:val="00DC5D55"/>
    <w:rPr>
      <w:rFonts w:ascii="Calibri" w:eastAsia="Calibri" w:hAnsi="Calibri" w:cs="Calibri"/>
      <w:lang w:val="pt-PT"/>
    </w:rPr>
  </w:style>
  <w:style w:type="paragraph" w:customStyle="1" w:styleId="TableParagraph">
    <w:name w:val="Table Paragraph"/>
    <w:basedOn w:val="Normal"/>
    <w:uiPriority w:val="1"/>
    <w:qFormat/>
    <w:rsid w:val="00DC5D55"/>
  </w:style>
  <w:style w:type="paragraph" w:styleId="Textodebalo">
    <w:name w:val="Balloon Text"/>
    <w:basedOn w:val="Normal"/>
    <w:link w:val="TextodebaloChar"/>
    <w:uiPriority w:val="99"/>
    <w:semiHidden/>
    <w:unhideWhenUsed/>
    <w:rsid w:val="004965B4"/>
    <w:rPr>
      <w:rFonts w:ascii="Tahoma" w:hAnsi="Tahoma" w:cs="Tahoma"/>
      <w:sz w:val="16"/>
      <w:szCs w:val="16"/>
    </w:rPr>
  </w:style>
  <w:style w:type="character" w:customStyle="1" w:styleId="TextodebaloChar">
    <w:name w:val="Texto de balão Char"/>
    <w:basedOn w:val="Fontepargpadro"/>
    <w:link w:val="Textodebalo"/>
    <w:uiPriority w:val="99"/>
    <w:semiHidden/>
    <w:rsid w:val="004965B4"/>
    <w:rPr>
      <w:rFonts w:ascii="Tahoma" w:eastAsia="Calibri" w:hAnsi="Tahoma" w:cs="Tahoma"/>
      <w:sz w:val="16"/>
      <w:szCs w:val="16"/>
      <w:lang w:val="pt-PT"/>
    </w:rPr>
  </w:style>
  <w:style w:type="character" w:customStyle="1" w:styleId="dark-mode-color-black">
    <w:name w:val="dark-mode-color-black"/>
    <w:basedOn w:val="Fontepargpadro"/>
    <w:rsid w:val="0082685B"/>
  </w:style>
  <w:style w:type="paragraph" w:styleId="Cabealho">
    <w:name w:val="header"/>
    <w:basedOn w:val="Normal"/>
    <w:link w:val="CabealhoChar"/>
    <w:uiPriority w:val="99"/>
    <w:unhideWhenUsed/>
    <w:rsid w:val="0082685B"/>
    <w:pPr>
      <w:tabs>
        <w:tab w:val="center" w:pos="4252"/>
        <w:tab w:val="right" w:pos="8504"/>
      </w:tabs>
    </w:pPr>
  </w:style>
  <w:style w:type="character" w:customStyle="1" w:styleId="CabealhoChar">
    <w:name w:val="Cabeçalho Char"/>
    <w:basedOn w:val="Fontepargpadro"/>
    <w:link w:val="Cabealho"/>
    <w:uiPriority w:val="99"/>
    <w:rsid w:val="0082685B"/>
    <w:rPr>
      <w:rFonts w:ascii="Calibri" w:eastAsia="Calibri" w:hAnsi="Calibri" w:cs="Calibri"/>
      <w:lang w:val="pt-PT"/>
    </w:rPr>
  </w:style>
  <w:style w:type="paragraph" w:styleId="Rodap">
    <w:name w:val="footer"/>
    <w:basedOn w:val="Normal"/>
    <w:link w:val="RodapChar"/>
    <w:uiPriority w:val="99"/>
    <w:unhideWhenUsed/>
    <w:rsid w:val="0082685B"/>
    <w:pPr>
      <w:tabs>
        <w:tab w:val="center" w:pos="4252"/>
        <w:tab w:val="right" w:pos="8504"/>
      </w:tabs>
    </w:pPr>
  </w:style>
  <w:style w:type="character" w:customStyle="1" w:styleId="RodapChar">
    <w:name w:val="Rodapé Char"/>
    <w:basedOn w:val="Fontepargpadro"/>
    <w:link w:val="Rodap"/>
    <w:uiPriority w:val="99"/>
    <w:rsid w:val="0082685B"/>
    <w:rPr>
      <w:rFonts w:ascii="Calibri" w:eastAsia="Calibri" w:hAnsi="Calibri" w:cs="Calibri"/>
      <w:lang w:val="pt-PT"/>
    </w:rPr>
  </w:style>
  <w:style w:type="paragraph" w:customStyle="1" w:styleId="tabelatextocentralizado">
    <w:name w:val="tabela_texto_centralizado"/>
    <w:basedOn w:val="Normal"/>
    <w:rsid w:val="008A031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54E75"/>
    <w:pPr>
      <w:widowControl w:val="0"/>
      <w:autoSpaceDE w:val="0"/>
      <w:autoSpaceDN w:val="0"/>
      <w:spacing w:after="0" w:line="240" w:lineRule="auto"/>
    </w:pPr>
    <w:rPr>
      <w:rFonts w:ascii="Calibri" w:eastAsia="Calibri" w:hAnsi="Calibri" w:cs="Calibri"/>
      <w:lang w:val="pt-PT"/>
    </w:rPr>
  </w:style>
  <w:style w:type="paragraph" w:styleId="Ttulo1">
    <w:name w:val="heading 1"/>
    <w:basedOn w:val="Normal"/>
    <w:link w:val="Ttulo1Char"/>
    <w:uiPriority w:val="9"/>
    <w:qFormat/>
    <w:rsid w:val="00954E75"/>
    <w:pPr>
      <w:ind w:left="77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54E75"/>
    <w:rPr>
      <w:rFonts w:ascii="Calibri" w:eastAsia="Calibri" w:hAnsi="Calibri" w:cs="Calibri"/>
      <w:b/>
      <w:bCs/>
      <w:sz w:val="24"/>
      <w:szCs w:val="24"/>
      <w:lang w:val="pt-PT"/>
    </w:rPr>
  </w:style>
  <w:style w:type="character" w:styleId="Hyperlink">
    <w:name w:val="Hyperlink"/>
    <w:basedOn w:val="Fontepargpadro"/>
    <w:uiPriority w:val="99"/>
    <w:unhideWhenUsed/>
    <w:rsid w:val="00954E75"/>
    <w:rPr>
      <w:color w:val="0000FF" w:themeColor="hyperlink"/>
      <w:u w:val="single"/>
    </w:rPr>
  </w:style>
  <w:style w:type="paragraph" w:styleId="NormalWeb">
    <w:name w:val="Normal (Web)"/>
    <w:basedOn w:val="Normal"/>
    <w:uiPriority w:val="99"/>
    <w:semiHidden/>
    <w:unhideWhenUsed/>
    <w:rsid w:val="00954E75"/>
    <w:pPr>
      <w:widowControl/>
      <w:autoSpaceDE/>
      <w:autoSpaceDN/>
      <w:spacing w:before="100" w:beforeAutospacing="1" w:after="100" w:afterAutospacing="1"/>
    </w:pPr>
    <w:rPr>
      <w:rFonts w:ascii="Arial Unicode MS" w:eastAsia="Arial Unicode MS" w:hAnsi="Arial Unicode MS" w:cs="Arial Unicode MS"/>
      <w:sz w:val="24"/>
      <w:szCs w:val="24"/>
      <w:lang w:val="pt-BR" w:eastAsia="pt-BR"/>
    </w:rPr>
  </w:style>
  <w:style w:type="paragraph" w:styleId="Corpodetexto">
    <w:name w:val="Body Text"/>
    <w:basedOn w:val="Normal"/>
    <w:link w:val="CorpodetextoChar"/>
    <w:uiPriority w:val="1"/>
    <w:unhideWhenUsed/>
    <w:qFormat/>
    <w:rsid w:val="00954E75"/>
    <w:pPr>
      <w:ind w:left="771" w:hanging="571"/>
      <w:jc w:val="both"/>
    </w:pPr>
    <w:rPr>
      <w:sz w:val="24"/>
      <w:szCs w:val="24"/>
    </w:rPr>
  </w:style>
  <w:style w:type="character" w:customStyle="1" w:styleId="CorpodetextoChar">
    <w:name w:val="Corpo de texto Char"/>
    <w:basedOn w:val="Fontepargpadro"/>
    <w:link w:val="Corpodetexto"/>
    <w:uiPriority w:val="1"/>
    <w:rsid w:val="00954E75"/>
    <w:rPr>
      <w:rFonts w:ascii="Calibri" w:eastAsia="Calibri" w:hAnsi="Calibri" w:cs="Calibri"/>
      <w:sz w:val="24"/>
      <w:szCs w:val="24"/>
      <w:lang w:val="pt-PT"/>
    </w:rPr>
  </w:style>
  <w:style w:type="character" w:styleId="Refdecomentrio">
    <w:name w:val="annotation reference"/>
    <w:basedOn w:val="Fontepargpadro"/>
    <w:uiPriority w:val="99"/>
    <w:semiHidden/>
    <w:unhideWhenUsed/>
    <w:rsid w:val="00DA17B1"/>
    <w:rPr>
      <w:sz w:val="16"/>
      <w:szCs w:val="16"/>
    </w:rPr>
  </w:style>
  <w:style w:type="paragraph" w:styleId="Textodecomentrio">
    <w:name w:val="annotation text"/>
    <w:basedOn w:val="Normal"/>
    <w:link w:val="TextodecomentrioChar"/>
    <w:uiPriority w:val="99"/>
    <w:semiHidden/>
    <w:unhideWhenUsed/>
    <w:rsid w:val="00DA17B1"/>
    <w:rPr>
      <w:sz w:val="20"/>
      <w:szCs w:val="20"/>
    </w:rPr>
  </w:style>
  <w:style w:type="character" w:customStyle="1" w:styleId="TextodecomentrioChar">
    <w:name w:val="Texto de comentário Char"/>
    <w:basedOn w:val="Fontepargpadro"/>
    <w:link w:val="Textodecomentrio"/>
    <w:uiPriority w:val="99"/>
    <w:semiHidden/>
    <w:rsid w:val="00DA17B1"/>
    <w:rPr>
      <w:rFonts w:ascii="Calibri" w:eastAsia="Calibri" w:hAnsi="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A17B1"/>
    <w:rPr>
      <w:b/>
      <w:bCs/>
    </w:rPr>
  </w:style>
  <w:style w:type="character" w:customStyle="1" w:styleId="AssuntodocomentrioChar">
    <w:name w:val="Assunto do comentário Char"/>
    <w:basedOn w:val="TextodecomentrioChar"/>
    <w:link w:val="Assuntodocomentrio"/>
    <w:uiPriority w:val="99"/>
    <w:semiHidden/>
    <w:rsid w:val="00DA17B1"/>
    <w:rPr>
      <w:rFonts w:ascii="Calibri" w:eastAsia="Calibri" w:hAnsi="Calibri" w:cs="Calibri"/>
      <w:b/>
      <w:bCs/>
      <w:sz w:val="20"/>
      <w:szCs w:val="20"/>
      <w:lang w:val="pt-PT"/>
    </w:rPr>
  </w:style>
  <w:style w:type="paragraph" w:styleId="PargrafodaLista">
    <w:name w:val="List Paragraph"/>
    <w:aliases w:val="Lista Paragrafo em Preto,Texto,Parágrafo da Lista2,List Paragraph Char Char Char,DOCs_Paragrafo-1,Normal com bullets"/>
    <w:basedOn w:val="Normal"/>
    <w:link w:val="PargrafodaListaChar"/>
    <w:uiPriority w:val="1"/>
    <w:qFormat/>
    <w:rsid w:val="00134EDF"/>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link w:val="PargrafodaLista"/>
    <w:uiPriority w:val="1"/>
    <w:qFormat/>
    <w:locked/>
    <w:rsid w:val="00DC5D55"/>
    <w:rPr>
      <w:rFonts w:ascii="Calibri" w:eastAsia="Calibri" w:hAnsi="Calibri" w:cs="Calibri"/>
      <w:lang w:val="pt-PT"/>
    </w:rPr>
  </w:style>
  <w:style w:type="paragraph" w:customStyle="1" w:styleId="TableParagraph">
    <w:name w:val="Table Paragraph"/>
    <w:basedOn w:val="Normal"/>
    <w:uiPriority w:val="1"/>
    <w:qFormat/>
    <w:rsid w:val="00DC5D55"/>
  </w:style>
  <w:style w:type="paragraph" w:styleId="Textodebalo">
    <w:name w:val="Balloon Text"/>
    <w:basedOn w:val="Normal"/>
    <w:link w:val="TextodebaloChar"/>
    <w:uiPriority w:val="99"/>
    <w:semiHidden/>
    <w:unhideWhenUsed/>
    <w:rsid w:val="004965B4"/>
    <w:rPr>
      <w:rFonts w:ascii="Tahoma" w:hAnsi="Tahoma" w:cs="Tahoma"/>
      <w:sz w:val="16"/>
      <w:szCs w:val="16"/>
    </w:rPr>
  </w:style>
  <w:style w:type="character" w:customStyle="1" w:styleId="TextodebaloChar">
    <w:name w:val="Texto de balão Char"/>
    <w:basedOn w:val="Fontepargpadro"/>
    <w:link w:val="Textodebalo"/>
    <w:uiPriority w:val="99"/>
    <w:semiHidden/>
    <w:rsid w:val="004965B4"/>
    <w:rPr>
      <w:rFonts w:ascii="Tahoma" w:eastAsia="Calibri" w:hAnsi="Tahoma" w:cs="Tahoma"/>
      <w:sz w:val="16"/>
      <w:szCs w:val="16"/>
      <w:lang w:val="pt-PT"/>
    </w:rPr>
  </w:style>
  <w:style w:type="character" w:customStyle="1" w:styleId="dark-mode-color-black">
    <w:name w:val="dark-mode-color-black"/>
    <w:basedOn w:val="Fontepargpadro"/>
    <w:rsid w:val="0082685B"/>
  </w:style>
  <w:style w:type="paragraph" w:styleId="Cabealho">
    <w:name w:val="header"/>
    <w:basedOn w:val="Normal"/>
    <w:link w:val="CabealhoChar"/>
    <w:uiPriority w:val="99"/>
    <w:unhideWhenUsed/>
    <w:rsid w:val="0082685B"/>
    <w:pPr>
      <w:tabs>
        <w:tab w:val="center" w:pos="4252"/>
        <w:tab w:val="right" w:pos="8504"/>
      </w:tabs>
    </w:pPr>
  </w:style>
  <w:style w:type="character" w:customStyle="1" w:styleId="CabealhoChar">
    <w:name w:val="Cabeçalho Char"/>
    <w:basedOn w:val="Fontepargpadro"/>
    <w:link w:val="Cabealho"/>
    <w:uiPriority w:val="99"/>
    <w:rsid w:val="0082685B"/>
    <w:rPr>
      <w:rFonts w:ascii="Calibri" w:eastAsia="Calibri" w:hAnsi="Calibri" w:cs="Calibri"/>
      <w:lang w:val="pt-PT"/>
    </w:rPr>
  </w:style>
  <w:style w:type="paragraph" w:styleId="Rodap">
    <w:name w:val="footer"/>
    <w:basedOn w:val="Normal"/>
    <w:link w:val="RodapChar"/>
    <w:uiPriority w:val="99"/>
    <w:unhideWhenUsed/>
    <w:rsid w:val="0082685B"/>
    <w:pPr>
      <w:tabs>
        <w:tab w:val="center" w:pos="4252"/>
        <w:tab w:val="right" w:pos="8504"/>
      </w:tabs>
    </w:pPr>
  </w:style>
  <w:style w:type="character" w:customStyle="1" w:styleId="RodapChar">
    <w:name w:val="Rodapé Char"/>
    <w:basedOn w:val="Fontepargpadro"/>
    <w:link w:val="Rodap"/>
    <w:uiPriority w:val="99"/>
    <w:rsid w:val="0082685B"/>
    <w:rPr>
      <w:rFonts w:ascii="Calibri" w:eastAsia="Calibri" w:hAnsi="Calibri" w:cs="Calibri"/>
      <w:lang w:val="pt-PT"/>
    </w:rPr>
  </w:style>
  <w:style w:type="paragraph" w:customStyle="1" w:styleId="tabelatextocentralizado">
    <w:name w:val="tabela_texto_centralizado"/>
    <w:basedOn w:val="Normal"/>
    <w:rsid w:val="008A031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979069">
      <w:bodyDiv w:val="1"/>
      <w:marLeft w:val="0"/>
      <w:marRight w:val="0"/>
      <w:marTop w:val="0"/>
      <w:marBottom w:val="0"/>
      <w:divBdr>
        <w:top w:val="none" w:sz="0" w:space="0" w:color="auto"/>
        <w:left w:val="none" w:sz="0" w:space="0" w:color="auto"/>
        <w:bottom w:val="none" w:sz="0" w:space="0" w:color="auto"/>
        <w:right w:val="none" w:sz="0" w:space="0" w:color="auto"/>
      </w:divBdr>
    </w:div>
    <w:div w:id="568811874">
      <w:bodyDiv w:val="1"/>
      <w:marLeft w:val="0"/>
      <w:marRight w:val="0"/>
      <w:marTop w:val="0"/>
      <w:marBottom w:val="0"/>
      <w:divBdr>
        <w:top w:val="none" w:sz="0" w:space="0" w:color="auto"/>
        <w:left w:val="none" w:sz="0" w:space="0" w:color="auto"/>
        <w:bottom w:val="none" w:sz="0" w:space="0" w:color="auto"/>
        <w:right w:val="none" w:sz="0" w:space="0" w:color="auto"/>
      </w:divBdr>
    </w:div>
    <w:div w:id="993292335">
      <w:bodyDiv w:val="1"/>
      <w:marLeft w:val="0"/>
      <w:marRight w:val="0"/>
      <w:marTop w:val="0"/>
      <w:marBottom w:val="0"/>
      <w:divBdr>
        <w:top w:val="none" w:sz="0" w:space="0" w:color="auto"/>
        <w:left w:val="none" w:sz="0" w:space="0" w:color="auto"/>
        <w:bottom w:val="none" w:sz="0" w:space="0" w:color="auto"/>
        <w:right w:val="none" w:sz="0" w:space="0" w:color="auto"/>
      </w:divBdr>
    </w:div>
    <w:div w:id="1261723669">
      <w:bodyDiv w:val="1"/>
      <w:marLeft w:val="0"/>
      <w:marRight w:val="0"/>
      <w:marTop w:val="0"/>
      <w:marBottom w:val="0"/>
      <w:divBdr>
        <w:top w:val="none" w:sz="0" w:space="0" w:color="auto"/>
        <w:left w:val="none" w:sz="0" w:space="0" w:color="auto"/>
        <w:bottom w:val="none" w:sz="0" w:space="0" w:color="auto"/>
        <w:right w:val="none" w:sz="0" w:space="0" w:color="auto"/>
      </w:divBdr>
    </w:div>
    <w:div w:id="1480539873">
      <w:bodyDiv w:val="1"/>
      <w:marLeft w:val="0"/>
      <w:marRight w:val="0"/>
      <w:marTop w:val="0"/>
      <w:marBottom w:val="0"/>
      <w:divBdr>
        <w:top w:val="none" w:sz="0" w:space="0" w:color="auto"/>
        <w:left w:val="none" w:sz="0" w:space="0" w:color="auto"/>
        <w:bottom w:val="none" w:sz="0" w:space="0" w:color="auto"/>
        <w:right w:val="none" w:sz="0" w:space="0" w:color="auto"/>
      </w:divBdr>
    </w:div>
    <w:div w:id="213054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lanalto.gov.br/ccivil_03/_ato2019-2022/2021/lei/L14133.htm" TargetMode="External"/><Relationship Id="rId17" Type="http://schemas.microsoft.com/office/2011/relationships/people" Target="people.xml"/><Relationship Id="rId2" Type="http://schemas.openxmlformats.org/officeDocument/2006/relationships/customXml" Target="../customXml/item2.xml"/><Relationship Id="rId16" Type="http://schemas.microsoft.com/office/2011/relationships/commentsExtended" Target="commentsExtended.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690A9A-79A5-49D3-856F-1E75033372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586019-ED3B-4C58-8BF0-86E3A1303319}">
  <ds:schemaRefs>
    <ds:schemaRef ds:uri="http://schemas.microsoft.com/sharepoint/v3/contenttype/forms"/>
  </ds:schemaRefs>
</ds:datastoreItem>
</file>

<file path=customXml/itemProps3.xml><?xml version="1.0" encoding="utf-8"?>
<ds:datastoreItem xmlns:ds="http://schemas.openxmlformats.org/officeDocument/2006/customXml" ds:itemID="{5C9FA457-7EDB-42B7-A5C1-90481A44A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11</Pages>
  <Words>5305</Words>
  <Characters>28651</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33889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Lucas Heinen de Menezes</dc:creator>
  <cp:lastModifiedBy>Paulo Cesar Marques Silva</cp:lastModifiedBy>
  <cp:revision>7</cp:revision>
  <dcterms:created xsi:type="dcterms:W3CDTF">2025-05-07T18:09:00Z</dcterms:created>
  <dcterms:modified xsi:type="dcterms:W3CDTF">2025-05-08T17:15:00Z</dcterms:modified>
</cp:coreProperties>
</file>